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7630E" w14:textId="77777777" w:rsidR="00F45482" w:rsidRDefault="00F45482" w:rsidP="00127C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14:paraId="0ECB9B06" w14:textId="40236285" w:rsidR="00D4557C" w:rsidRPr="00ED66D3" w:rsidRDefault="00F53AB1" w:rsidP="00127C9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62BA2">
        <w:rPr>
          <w:rFonts w:ascii="Arial" w:hAnsi="Arial" w:cs="Arial"/>
          <w:b/>
          <w:sz w:val="26"/>
          <w:szCs w:val="26"/>
        </w:rPr>
        <w:t>Žiadosť o</w:t>
      </w:r>
      <w:r w:rsidR="007D56DA" w:rsidRPr="00462BA2">
        <w:rPr>
          <w:rFonts w:ascii="Arial" w:hAnsi="Arial" w:cs="Arial"/>
          <w:b/>
          <w:sz w:val="26"/>
          <w:szCs w:val="26"/>
        </w:rPr>
        <w:t xml:space="preserve"> pridelenie prístupu a používanie </w:t>
      </w:r>
      <w:r w:rsidR="00963D51" w:rsidRPr="00462BA2">
        <w:rPr>
          <w:rFonts w:ascii="Arial" w:hAnsi="Arial" w:cs="Arial"/>
          <w:b/>
          <w:sz w:val="26"/>
          <w:szCs w:val="26"/>
        </w:rPr>
        <w:t>Zákazníckeho portálu ISP</w:t>
      </w:r>
      <w:r w:rsidR="000B0BE0" w:rsidRPr="00462BA2">
        <w:rPr>
          <w:rFonts w:ascii="Arial" w:hAnsi="Arial" w:cs="Arial"/>
          <w:sz w:val="26"/>
          <w:szCs w:val="26"/>
        </w:rPr>
        <w:t xml:space="preserve"> </w:t>
      </w:r>
      <w:r w:rsidR="000B0BE0" w:rsidRPr="00462BA2">
        <w:rPr>
          <w:rFonts w:ascii="Arial" w:hAnsi="Arial" w:cs="Arial"/>
          <w:sz w:val="26"/>
          <w:szCs w:val="26"/>
        </w:rPr>
        <w:br/>
      </w:r>
      <w:r w:rsidR="00F6396D" w:rsidRPr="00ED66D3">
        <w:rPr>
          <w:rFonts w:ascii="Arial" w:hAnsi="Arial" w:cs="Arial"/>
          <w:sz w:val="18"/>
          <w:szCs w:val="18"/>
        </w:rPr>
        <w:t xml:space="preserve">(ďalej len </w:t>
      </w:r>
      <w:r w:rsidR="009D52C3" w:rsidRPr="00ED66D3">
        <w:rPr>
          <w:rFonts w:ascii="Arial" w:hAnsi="Arial" w:cs="Arial"/>
          <w:sz w:val="18"/>
          <w:szCs w:val="18"/>
        </w:rPr>
        <w:t>„</w:t>
      </w:r>
      <w:r w:rsidR="00F6396D" w:rsidRPr="00ED66D3">
        <w:rPr>
          <w:rFonts w:ascii="Arial" w:hAnsi="Arial" w:cs="Arial"/>
          <w:sz w:val="18"/>
          <w:szCs w:val="18"/>
        </w:rPr>
        <w:t>Žiadosť</w:t>
      </w:r>
      <w:r w:rsidR="009D52C3" w:rsidRPr="00ED66D3">
        <w:rPr>
          <w:rFonts w:ascii="Arial" w:hAnsi="Arial" w:cs="Arial"/>
          <w:sz w:val="18"/>
          <w:szCs w:val="18"/>
        </w:rPr>
        <w:t>“</w:t>
      </w:r>
      <w:r w:rsidR="00F6396D" w:rsidRPr="00ED66D3">
        <w:rPr>
          <w:rFonts w:ascii="Arial" w:hAnsi="Arial" w:cs="Arial"/>
          <w:sz w:val="18"/>
          <w:szCs w:val="18"/>
        </w:rPr>
        <w:t>)</w:t>
      </w:r>
    </w:p>
    <w:p w14:paraId="3406F53F" w14:textId="77777777" w:rsidR="00127C9E" w:rsidRPr="00ED66D3" w:rsidRDefault="00127C9E" w:rsidP="00127C9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492BE6A" w14:textId="36671C7E" w:rsidR="005D5CB7" w:rsidRPr="00ED66D3" w:rsidRDefault="000B0BE0" w:rsidP="00935042">
      <w:pPr>
        <w:spacing w:after="60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Zákazník: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2"/>
      </w:tblGrid>
      <w:tr w:rsidR="00127C9E" w:rsidRPr="00ED66D3" w14:paraId="67E8A0D1" w14:textId="77777777" w:rsidTr="00937721">
        <w:tc>
          <w:tcPr>
            <w:tcW w:w="4077" w:type="dxa"/>
            <w:shd w:val="clear" w:color="auto" w:fill="auto"/>
          </w:tcPr>
          <w:p w14:paraId="0C9FA8F3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Obchodné meno* / Meno a priezvisko**:</w:t>
            </w:r>
          </w:p>
        </w:tc>
        <w:tc>
          <w:tcPr>
            <w:tcW w:w="5132" w:type="dxa"/>
            <w:shd w:val="clear" w:color="auto" w:fill="auto"/>
          </w:tcPr>
          <w:p w14:paraId="64212DD8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C9E" w:rsidRPr="00ED66D3" w14:paraId="320FA41E" w14:textId="77777777" w:rsidTr="00937721">
        <w:tc>
          <w:tcPr>
            <w:tcW w:w="4077" w:type="dxa"/>
            <w:shd w:val="clear" w:color="auto" w:fill="auto"/>
          </w:tcPr>
          <w:p w14:paraId="626E5A99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Sídlo* / Adresa trvalého pobytu**:</w:t>
            </w:r>
          </w:p>
        </w:tc>
        <w:tc>
          <w:tcPr>
            <w:tcW w:w="5132" w:type="dxa"/>
            <w:shd w:val="clear" w:color="auto" w:fill="auto"/>
          </w:tcPr>
          <w:p w14:paraId="3E969645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C9E" w:rsidRPr="00ED66D3" w14:paraId="3F6BC8EF" w14:textId="77777777" w:rsidTr="00937721">
        <w:tc>
          <w:tcPr>
            <w:tcW w:w="4077" w:type="dxa"/>
            <w:shd w:val="clear" w:color="auto" w:fill="auto"/>
          </w:tcPr>
          <w:p w14:paraId="1D17DE94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Zapísaný v obchodnom/živnostenskom registri*:</w:t>
            </w:r>
          </w:p>
        </w:tc>
        <w:tc>
          <w:tcPr>
            <w:tcW w:w="5132" w:type="dxa"/>
            <w:shd w:val="clear" w:color="auto" w:fill="auto"/>
          </w:tcPr>
          <w:p w14:paraId="37C298C7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C9E" w:rsidRPr="00ED66D3" w14:paraId="505386A9" w14:textId="77777777" w:rsidTr="00937721">
        <w:tc>
          <w:tcPr>
            <w:tcW w:w="4077" w:type="dxa"/>
            <w:shd w:val="clear" w:color="auto" w:fill="auto"/>
          </w:tcPr>
          <w:p w14:paraId="25084CF8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Druh a číslo dokladu totožnosti**:</w:t>
            </w:r>
          </w:p>
        </w:tc>
        <w:tc>
          <w:tcPr>
            <w:tcW w:w="5132" w:type="dxa"/>
            <w:shd w:val="clear" w:color="auto" w:fill="auto"/>
          </w:tcPr>
          <w:p w14:paraId="4A7D9F42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C9E" w:rsidRPr="00ED66D3" w14:paraId="1DF57780" w14:textId="77777777" w:rsidTr="00937721">
        <w:tc>
          <w:tcPr>
            <w:tcW w:w="4077" w:type="dxa"/>
            <w:shd w:val="clear" w:color="auto" w:fill="auto"/>
          </w:tcPr>
          <w:p w14:paraId="2F61D983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5132" w:type="dxa"/>
            <w:shd w:val="clear" w:color="auto" w:fill="auto"/>
          </w:tcPr>
          <w:p w14:paraId="57E24171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C9E" w:rsidRPr="00ED66D3" w14:paraId="558BF8B4" w14:textId="77777777" w:rsidTr="00937721">
        <w:tc>
          <w:tcPr>
            <w:tcW w:w="4077" w:type="dxa"/>
            <w:shd w:val="clear" w:color="auto" w:fill="auto"/>
          </w:tcPr>
          <w:p w14:paraId="6CF62F1B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5132" w:type="dxa"/>
            <w:shd w:val="clear" w:color="auto" w:fill="auto"/>
          </w:tcPr>
          <w:p w14:paraId="3B7A1532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C9E" w:rsidRPr="00ED66D3" w14:paraId="17139FE3" w14:textId="77777777" w:rsidTr="00937721">
        <w:tc>
          <w:tcPr>
            <w:tcW w:w="4077" w:type="dxa"/>
            <w:shd w:val="clear" w:color="auto" w:fill="auto"/>
          </w:tcPr>
          <w:p w14:paraId="75D0ED8D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IČ DPH:</w:t>
            </w:r>
          </w:p>
        </w:tc>
        <w:tc>
          <w:tcPr>
            <w:tcW w:w="5132" w:type="dxa"/>
            <w:shd w:val="clear" w:color="auto" w:fill="auto"/>
          </w:tcPr>
          <w:p w14:paraId="6B362418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C9E" w:rsidRPr="00ED66D3" w14:paraId="6F93E2D1" w14:textId="77777777" w:rsidTr="00937721">
        <w:tc>
          <w:tcPr>
            <w:tcW w:w="4077" w:type="dxa"/>
            <w:shd w:val="clear" w:color="auto" w:fill="auto"/>
          </w:tcPr>
          <w:p w14:paraId="66E981FB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Zastúpený:</w:t>
            </w:r>
          </w:p>
        </w:tc>
        <w:tc>
          <w:tcPr>
            <w:tcW w:w="5132" w:type="dxa"/>
            <w:shd w:val="clear" w:color="auto" w:fill="auto"/>
          </w:tcPr>
          <w:p w14:paraId="272C7511" w14:textId="77777777" w:rsidR="00127C9E" w:rsidRPr="00ED66D3" w:rsidRDefault="00127C9E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BE0" w:rsidRPr="00ED66D3" w14:paraId="702C1310" w14:textId="77777777" w:rsidTr="00937721">
        <w:tc>
          <w:tcPr>
            <w:tcW w:w="4077" w:type="dxa"/>
            <w:shd w:val="clear" w:color="auto" w:fill="auto"/>
          </w:tcPr>
          <w:p w14:paraId="17715D5F" w14:textId="77777777" w:rsidR="000B0BE0" w:rsidRPr="00ED66D3" w:rsidRDefault="000B0BE0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e-mail</w:t>
            </w:r>
            <w:r w:rsidR="00B139DC" w:rsidRPr="00ED66D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14:paraId="7317B949" w14:textId="77777777" w:rsidR="000B0BE0" w:rsidRPr="00ED66D3" w:rsidRDefault="000B0BE0" w:rsidP="00E3523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E43C3B" w14:textId="71591994" w:rsidR="00127C9E" w:rsidRPr="00ED66D3" w:rsidRDefault="009D52C3" w:rsidP="00935042">
      <w:pPr>
        <w:spacing w:after="60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Vyplní </w:t>
      </w:r>
      <w:r w:rsidR="00127C9E" w:rsidRPr="00ED66D3">
        <w:rPr>
          <w:rFonts w:ascii="Arial" w:hAnsi="Arial" w:cs="Arial"/>
          <w:sz w:val="18"/>
          <w:szCs w:val="18"/>
        </w:rPr>
        <w:t>*podnikateľ /**nepodnikateľ</w:t>
      </w:r>
    </w:p>
    <w:p w14:paraId="6F533160" w14:textId="55425641" w:rsidR="00BA5FFE" w:rsidRPr="00ED66D3" w:rsidRDefault="000B0BE0" w:rsidP="00935042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Zákazník podpisom tejto Žiadosti žiada o poskytnutie prístupu a možnosť používania Zákazníckeho</w:t>
      </w:r>
      <w:r w:rsidR="0037115A" w:rsidRPr="00ED66D3">
        <w:rPr>
          <w:rFonts w:ascii="Arial" w:hAnsi="Arial" w:cs="Arial"/>
          <w:sz w:val="18"/>
          <w:szCs w:val="18"/>
        </w:rPr>
        <w:t xml:space="preserve"> portálu ISP</w:t>
      </w:r>
      <w:r w:rsidR="009D52C3" w:rsidRPr="00ED66D3">
        <w:rPr>
          <w:rFonts w:ascii="Arial" w:hAnsi="Arial" w:cs="Arial"/>
          <w:sz w:val="18"/>
          <w:szCs w:val="18"/>
        </w:rPr>
        <w:t xml:space="preserve"> buď ním osobne, alebo</w:t>
      </w:r>
      <w:r w:rsidR="0037115A" w:rsidRPr="00ED66D3">
        <w:rPr>
          <w:rFonts w:ascii="Arial" w:hAnsi="Arial" w:cs="Arial"/>
          <w:sz w:val="18"/>
          <w:szCs w:val="18"/>
        </w:rPr>
        <w:t xml:space="preserve"> nižšie uveden</w:t>
      </w:r>
      <w:r w:rsidR="001302CB" w:rsidRPr="00ED66D3">
        <w:rPr>
          <w:rFonts w:ascii="Arial" w:hAnsi="Arial" w:cs="Arial"/>
          <w:sz w:val="18"/>
          <w:szCs w:val="18"/>
        </w:rPr>
        <w:t>ou fyzickou osobou  tzv. Používateľom</w:t>
      </w:r>
      <w:r w:rsidR="002F1F1E" w:rsidRPr="00ED66D3">
        <w:rPr>
          <w:rFonts w:ascii="Arial" w:hAnsi="Arial" w:cs="Arial"/>
          <w:sz w:val="18"/>
          <w:szCs w:val="18"/>
        </w:rPr>
        <w:t xml:space="preserve">, ktorí budú z poverenia Zákazníka viesť komunikáciu Zákazníka </w:t>
      </w:r>
      <w:r w:rsidR="009D52C3" w:rsidRPr="00ED66D3">
        <w:rPr>
          <w:rFonts w:ascii="Arial" w:hAnsi="Arial" w:cs="Arial"/>
          <w:sz w:val="18"/>
          <w:szCs w:val="18"/>
        </w:rPr>
        <w:t xml:space="preserve">s Dopravcom </w:t>
      </w:r>
      <w:r w:rsidR="002F1F1E" w:rsidRPr="00ED66D3">
        <w:rPr>
          <w:rFonts w:ascii="Arial" w:hAnsi="Arial" w:cs="Arial"/>
          <w:sz w:val="18"/>
          <w:szCs w:val="18"/>
        </w:rPr>
        <w:t>prostredníctvom Zákazníckeho portálu ISP</w:t>
      </w:r>
      <w:r w:rsidR="0037115A" w:rsidRPr="00ED66D3">
        <w:rPr>
          <w:rFonts w:ascii="Arial" w:hAnsi="Arial" w:cs="Arial"/>
          <w:sz w:val="18"/>
          <w:szCs w:val="18"/>
        </w:rPr>
        <w:t>, a to</w:t>
      </w:r>
      <w:r w:rsidRPr="00ED66D3">
        <w:rPr>
          <w:rFonts w:ascii="Arial" w:hAnsi="Arial" w:cs="Arial"/>
          <w:sz w:val="18"/>
          <w:szCs w:val="18"/>
        </w:rPr>
        <w:t xml:space="preserve"> za účelom</w:t>
      </w:r>
      <w:r w:rsidR="00BA5FFE" w:rsidRPr="00ED66D3">
        <w:rPr>
          <w:rFonts w:ascii="Arial" w:hAnsi="Arial" w:cs="Arial"/>
          <w:sz w:val="18"/>
          <w:szCs w:val="18"/>
        </w:rPr>
        <w:t xml:space="preserve"> </w:t>
      </w:r>
      <w:r w:rsidR="00BA5FFE" w:rsidRPr="00ED66D3">
        <w:rPr>
          <w:rFonts w:ascii="Arial" w:hAnsi="Arial" w:cs="Arial"/>
          <w:i/>
          <w:sz w:val="18"/>
          <w:szCs w:val="18"/>
        </w:rPr>
        <w:t xml:space="preserve">(označte </w:t>
      </w:r>
      <w:r w:rsidR="00BA5FFE" w:rsidRPr="00ED66D3">
        <w:rPr>
          <w:rFonts w:ascii="Arial" w:hAnsi="Arial" w:cs="Arial"/>
          <w:i/>
          <w:sz w:val="18"/>
          <w:szCs w:val="18"/>
        </w:rPr>
        <w:sym w:font="Wingdings 2" w:char="F053"/>
      </w:r>
      <w:r w:rsidR="00BA5FFE" w:rsidRPr="00ED66D3">
        <w:rPr>
          <w:rFonts w:ascii="Arial" w:hAnsi="Arial" w:cs="Arial"/>
          <w:i/>
          <w:sz w:val="18"/>
          <w:szCs w:val="18"/>
        </w:rPr>
        <w:t xml:space="preserve"> v príslušnom stĺpci)</w:t>
      </w:r>
      <w:r w:rsidRPr="00ED66D3">
        <w:rPr>
          <w:rFonts w:ascii="Arial" w:hAnsi="Arial" w:cs="Arial"/>
          <w:sz w:val="18"/>
          <w:szCs w:val="18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BA5FFE" w:rsidRPr="00ED66D3" w14:paraId="5BE2F83D" w14:textId="77777777" w:rsidTr="00937721">
        <w:tc>
          <w:tcPr>
            <w:tcW w:w="421" w:type="dxa"/>
            <w:vAlign w:val="center"/>
          </w:tcPr>
          <w:p w14:paraId="659A194C" w14:textId="77777777" w:rsidR="00BA5FFE" w:rsidRPr="00ED66D3" w:rsidRDefault="00BA5FFE" w:rsidP="0093772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3C96853" w14:textId="066F3346" w:rsidR="00BA5FFE" w:rsidRPr="00ED66D3" w:rsidRDefault="00EB13AB" w:rsidP="00CD6535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92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236"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63" w:type="dxa"/>
            <w:vAlign w:val="center"/>
          </w:tcPr>
          <w:p w14:paraId="40B431B0" w14:textId="0CD0732F" w:rsidR="00BA5FFE" w:rsidRPr="00ED66D3" w:rsidRDefault="0088717E" w:rsidP="009D52C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 xml:space="preserve">prístupu k predpisom a tarifám </w:t>
            </w:r>
            <w:r w:rsidR="009D52C3" w:rsidRPr="00ED66D3">
              <w:rPr>
                <w:rFonts w:ascii="Arial" w:hAnsi="Arial" w:cs="Arial"/>
                <w:sz w:val="18"/>
                <w:szCs w:val="18"/>
              </w:rPr>
              <w:t>Dopravcu</w:t>
            </w:r>
          </w:p>
        </w:tc>
      </w:tr>
      <w:tr w:rsidR="00BA5FFE" w:rsidRPr="00ED66D3" w14:paraId="5AE3B2BA" w14:textId="77777777" w:rsidTr="00937721">
        <w:tc>
          <w:tcPr>
            <w:tcW w:w="421" w:type="dxa"/>
            <w:vAlign w:val="center"/>
          </w:tcPr>
          <w:p w14:paraId="2D5A2B0E" w14:textId="77777777" w:rsidR="00BA5FFE" w:rsidRPr="00ED66D3" w:rsidRDefault="00BA5FFE" w:rsidP="0093772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3640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7328B54" w14:textId="2F39E20C" w:rsidR="00BA5FFE" w:rsidRPr="00ED66D3" w:rsidRDefault="00E35236" w:rsidP="00CD6535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63" w:type="dxa"/>
            <w:vAlign w:val="center"/>
          </w:tcPr>
          <w:p w14:paraId="69180E26" w14:textId="64DF872C" w:rsidR="00BA5FFE" w:rsidRPr="00ED66D3" w:rsidRDefault="0088717E" w:rsidP="00CD65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 xml:space="preserve">uzatvárania </w:t>
            </w:r>
            <w:r w:rsidR="00112CBE" w:rsidRPr="00ED66D3">
              <w:rPr>
                <w:rFonts w:ascii="Arial" w:hAnsi="Arial" w:cs="Arial"/>
                <w:sz w:val="18"/>
                <w:szCs w:val="18"/>
              </w:rPr>
              <w:t xml:space="preserve">a realizácie </w:t>
            </w:r>
            <w:r w:rsidR="00B139DC" w:rsidRPr="00ED66D3">
              <w:rPr>
                <w:rFonts w:ascii="Arial" w:hAnsi="Arial" w:cs="Arial"/>
                <w:sz w:val="18"/>
                <w:szCs w:val="18"/>
              </w:rPr>
              <w:t>P</w:t>
            </w:r>
            <w:r w:rsidRPr="00ED66D3">
              <w:rPr>
                <w:rFonts w:ascii="Arial" w:hAnsi="Arial" w:cs="Arial"/>
                <w:sz w:val="18"/>
                <w:szCs w:val="18"/>
              </w:rPr>
              <w:t xml:space="preserve">repravných zmlúv </w:t>
            </w:r>
            <w:r w:rsidR="004C039F" w:rsidRPr="00ED66D3">
              <w:rPr>
                <w:rFonts w:ascii="Arial" w:hAnsi="Arial" w:cs="Arial"/>
                <w:sz w:val="18"/>
                <w:szCs w:val="18"/>
              </w:rPr>
              <w:t>– elektronický nákladný list</w:t>
            </w:r>
          </w:p>
        </w:tc>
      </w:tr>
      <w:tr w:rsidR="00BA5FFE" w:rsidRPr="00ED66D3" w14:paraId="50975968" w14:textId="77777777" w:rsidTr="00937721">
        <w:tc>
          <w:tcPr>
            <w:tcW w:w="421" w:type="dxa"/>
            <w:vAlign w:val="center"/>
          </w:tcPr>
          <w:p w14:paraId="6C4C6B20" w14:textId="77777777" w:rsidR="00BA5FFE" w:rsidRPr="00ED66D3" w:rsidRDefault="00BA5FFE" w:rsidP="0093772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83753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6977F" w14:textId="675A1EDB" w:rsidR="00BA5FFE" w:rsidRPr="00ED66D3" w:rsidRDefault="00E35236" w:rsidP="00CD6535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363" w:type="dxa"/>
            <w:vAlign w:val="center"/>
          </w:tcPr>
          <w:p w14:paraId="59DEBA21" w14:textId="7B998CF1" w:rsidR="00BA5FFE" w:rsidRPr="00ED66D3" w:rsidRDefault="00B139DC" w:rsidP="00F0649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uzatvárani</w:t>
            </w:r>
            <w:r w:rsidR="00F06498" w:rsidRPr="00ED66D3">
              <w:rPr>
                <w:rFonts w:ascii="Arial" w:hAnsi="Arial" w:cs="Arial"/>
                <w:sz w:val="18"/>
                <w:szCs w:val="18"/>
              </w:rPr>
              <w:t>a</w:t>
            </w:r>
            <w:r w:rsidRPr="00ED66D3">
              <w:rPr>
                <w:rFonts w:ascii="Arial" w:hAnsi="Arial" w:cs="Arial"/>
                <w:sz w:val="18"/>
                <w:szCs w:val="18"/>
              </w:rPr>
              <w:t xml:space="preserve"> Objednávok prepravy</w:t>
            </w:r>
            <w:r w:rsidR="004C039F" w:rsidRPr="00ED66D3">
              <w:rPr>
                <w:rFonts w:ascii="Arial" w:hAnsi="Arial" w:cs="Arial"/>
                <w:sz w:val="18"/>
                <w:szCs w:val="18"/>
              </w:rPr>
              <w:t xml:space="preserve"> – elektronická </w:t>
            </w:r>
            <w:r w:rsidR="00EB1CE2" w:rsidRPr="00ED66D3">
              <w:rPr>
                <w:rFonts w:ascii="Arial" w:hAnsi="Arial" w:cs="Arial"/>
                <w:sz w:val="18"/>
                <w:szCs w:val="18"/>
              </w:rPr>
              <w:t>O</w:t>
            </w:r>
            <w:r w:rsidR="004C039F" w:rsidRPr="00ED66D3">
              <w:rPr>
                <w:rFonts w:ascii="Arial" w:hAnsi="Arial" w:cs="Arial"/>
                <w:sz w:val="18"/>
                <w:szCs w:val="18"/>
              </w:rPr>
              <w:t>bjednávka prepravy</w:t>
            </w:r>
          </w:p>
        </w:tc>
      </w:tr>
      <w:tr w:rsidR="00BA5FFE" w:rsidRPr="00ED66D3" w14:paraId="50169201" w14:textId="77777777" w:rsidTr="00937721">
        <w:tc>
          <w:tcPr>
            <w:tcW w:w="421" w:type="dxa"/>
            <w:vAlign w:val="center"/>
          </w:tcPr>
          <w:p w14:paraId="594DC751" w14:textId="77777777" w:rsidR="00BA5FFE" w:rsidRPr="00ED66D3" w:rsidRDefault="00BA5FFE" w:rsidP="0093772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1081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E454C8" w14:textId="55FF3619" w:rsidR="00BA5FFE" w:rsidRPr="00ED66D3" w:rsidRDefault="00D867D5" w:rsidP="00CD6535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363" w:type="dxa"/>
            <w:vAlign w:val="center"/>
          </w:tcPr>
          <w:p w14:paraId="2D9534C7" w14:textId="69EFC3B9" w:rsidR="00BA5FFE" w:rsidRPr="00ED66D3" w:rsidRDefault="00BA5FFE" w:rsidP="00CA46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6D3">
              <w:rPr>
                <w:rFonts w:ascii="Arial" w:hAnsi="Arial" w:cs="Arial"/>
                <w:sz w:val="18"/>
                <w:szCs w:val="18"/>
              </w:rPr>
              <w:t>sledovania polohy vozňov a/alebo zásielok</w:t>
            </w:r>
            <w:r w:rsidR="00AC6201" w:rsidRPr="00ED66D3">
              <w:rPr>
                <w:rFonts w:ascii="Arial" w:hAnsi="Arial" w:cs="Arial"/>
                <w:sz w:val="18"/>
                <w:szCs w:val="18"/>
              </w:rPr>
              <w:t xml:space="preserve"> (služba za poplatok</w:t>
            </w:r>
            <w:r w:rsidR="0086345D" w:rsidRPr="00ED66D3">
              <w:rPr>
                <w:rFonts w:ascii="Arial" w:hAnsi="Arial" w:cs="Arial"/>
                <w:sz w:val="18"/>
                <w:szCs w:val="18"/>
              </w:rPr>
              <w:t xml:space="preserve"> na základe uzatvorenej </w:t>
            </w:r>
            <w:r w:rsidR="00CA4681" w:rsidRPr="00ED66D3">
              <w:rPr>
                <w:rFonts w:ascii="Arial" w:hAnsi="Arial" w:cs="Arial"/>
                <w:sz w:val="18"/>
                <w:szCs w:val="18"/>
              </w:rPr>
              <w:t>Prepravno-obstarávateľskej zmluvy</w:t>
            </w:r>
            <w:r w:rsidR="00AC6201" w:rsidRPr="00ED66D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E0394" w:rsidRPr="00ED66D3" w14:paraId="13D2B2CB" w14:textId="77777777" w:rsidTr="00937721">
        <w:tc>
          <w:tcPr>
            <w:tcW w:w="421" w:type="dxa"/>
            <w:vAlign w:val="center"/>
          </w:tcPr>
          <w:p w14:paraId="1D8BD7D9" w14:textId="1521E459" w:rsidR="000E0394" w:rsidRPr="00935042" w:rsidRDefault="000E0394" w:rsidP="00937721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35042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70624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45363" w14:textId="2A39F771" w:rsidR="000E0394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363" w:type="dxa"/>
            <w:vAlign w:val="center"/>
          </w:tcPr>
          <w:p w14:paraId="0A5FAF3F" w14:textId="1BF46C7A" w:rsidR="000E0394" w:rsidRPr="00ED66D3" w:rsidRDefault="00C076E0" w:rsidP="00CA4681">
            <w:pPr>
              <w:spacing w:before="40" w:after="4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D66D3"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0E0394" w:rsidRPr="00ED66D3">
              <w:rPr>
                <w:rFonts w:ascii="Arial" w:hAnsi="Arial" w:cs="Arial"/>
                <w:iCs/>
                <w:sz w:val="18"/>
                <w:szCs w:val="18"/>
              </w:rPr>
              <w:t>rezerani</w:t>
            </w:r>
            <w:r w:rsidR="008767B9" w:rsidRPr="00ED66D3">
              <w:rPr>
                <w:rFonts w:ascii="Arial" w:hAnsi="Arial" w:cs="Arial"/>
                <w:iCs/>
                <w:sz w:val="18"/>
                <w:szCs w:val="18"/>
              </w:rPr>
              <w:t>a</w:t>
            </w:r>
            <w:r w:rsidR="000E0394" w:rsidRPr="00ED66D3">
              <w:rPr>
                <w:rFonts w:ascii="Arial" w:hAnsi="Arial" w:cs="Arial"/>
                <w:iCs/>
                <w:sz w:val="18"/>
                <w:szCs w:val="18"/>
              </w:rPr>
              <w:t xml:space="preserve"> a/alebo </w:t>
            </w:r>
            <w:r w:rsidRPr="00ED66D3">
              <w:rPr>
                <w:rFonts w:ascii="Arial" w:hAnsi="Arial" w:cs="Arial"/>
                <w:iCs/>
                <w:sz w:val="18"/>
                <w:szCs w:val="18"/>
              </w:rPr>
              <w:t>po</w:t>
            </w:r>
            <w:r w:rsidR="00111245">
              <w:rPr>
                <w:rFonts w:ascii="Arial" w:hAnsi="Arial" w:cs="Arial"/>
                <w:iCs/>
                <w:sz w:val="18"/>
                <w:szCs w:val="18"/>
              </w:rPr>
              <w:t>dpisovanie</w:t>
            </w:r>
            <w:r w:rsidRPr="00ED66D3">
              <w:rPr>
                <w:rFonts w:ascii="Arial" w:hAnsi="Arial" w:cs="Arial"/>
                <w:iCs/>
                <w:sz w:val="18"/>
                <w:szCs w:val="18"/>
              </w:rPr>
              <w:t xml:space="preserve"> Vlečkových dokladov</w:t>
            </w:r>
            <w:r w:rsidR="00EC0F4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</w:tbl>
    <w:p w14:paraId="0CEC16CB" w14:textId="77777777" w:rsidR="00BA5FFE" w:rsidRPr="00935042" w:rsidRDefault="00BA5FFE" w:rsidP="000B0BE0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83328D6" w14:textId="77777777" w:rsidR="000B0BE0" w:rsidRPr="00ED66D3" w:rsidRDefault="000B0BE0" w:rsidP="00935042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a súčasne potvrdzuje, že </w:t>
      </w:r>
      <w:r w:rsidR="00053C80" w:rsidRPr="00ED66D3">
        <w:rPr>
          <w:rFonts w:ascii="Arial" w:hAnsi="Arial" w:cs="Arial"/>
          <w:sz w:val="18"/>
          <w:szCs w:val="18"/>
        </w:rPr>
        <w:t>súhlasí so Všeobecnými podmienkami prístupu a používania Zákazníckeho portálu ISP</w:t>
      </w:r>
      <w:r w:rsidR="0088717E" w:rsidRPr="00ED66D3">
        <w:rPr>
          <w:rFonts w:ascii="Arial" w:hAnsi="Arial" w:cs="Arial"/>
          <w:sz w:val="18"/>
          <w:szCs w:val="18"/>
        </w:rPr>
        <w:t>.</w:t>
      </w:r>
    </w:p>
    <w:p w14:paraId="01B2B0AF" w14:textId="30443C3B" w:rsidR="00127C9E" w:rsidRPr="00ED66D3" w:rsidRDefault="001302CB" w:rsidP="00935042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Používatelia</w:t>
      </w:r>
      <w:r w:rsidR="002F1F1E" w:rsidRPr="00ED66D3">
        <w:rPr>
          <w:rFonts w:ascii="Arial" w:hAnsi="Arial" w:cs="Arial"/>
          <w:b/>
          <w:sz w:val="18"/>
          <w:szCs w:val="18"/>
        </w:rPr>
        <w:t xml:space="preserve">, ktorí budú z poverenia Zákazníka viesť komunikáciu Zákazníka </w:t>
      </w:r>
      <w:r w:rsidR="009D52C3" w:rsidRPr="00ED66D3">
        <w:rPr>
          <w:rFonts w:ascii="Arial" w:hAnsi="Arial" w:cs="Arial"/>
          <w:b/>
          <w:sz w:val="18"/>
          <w:szCs w:val="18"/>
        </w:rPr>
        <w:t xml:space="preserve">s Dopravcom </w:t>
      </w:r>
      <w:r w:rsidR="002F1F1E" w:rsidRPr="00ED66D3">
        <w:rPr>
          <w:rFonts w:ascii="Arial" w:hAnsi="Arial" w:cs="Arial"/>
          <w:b/>
          <w:sz w:val="18"/>
          <w:szCs w:val="18"/>
        </w:rPr>
        <w:t>prostredníctvom Zákazníckeho portálu ISP</w:t>
      </w:r>
      <w:r w:rsidR="00127C9E" w:rsidRPr="00ED66D3">
        <w:rPr>
          <w:rFonts w:ascii="Arial" w:hAnsi="Arial" w:cs="Arial"/>
          <w:b/>
          <w:sz w:val="18"/>
          <w:szCs w:val="18"/>
        </w:rPr>
        <w:t>: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559"/>
        <w:gridCol w:w="2268"/>
        <w:gridCol w:w="576"/>
        <w:gridCol w:w="576"/>
        <w:gridCol w:w="576"/>
        <w:gridCol w:w="580"/>
        <w:gridCol w:w="523"/>
      </w:tblGrid>
      <w:tr w:rsidR="00ED66D3" w:rsidRPr="00ED66D3" w14:paraId="4B6C8E56" w14:textId="1B2C9079" w:rsidTr="00F45482">
        <w:trPr>
          <w:jc w:val="center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37F6E" w14:textId="77777777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bCs/>
                <w:sz w:val="18"/>
                <w:szCs w:val="18"/>
              </w:rPr>
              <w:t>Meno a priezvisko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C7847" w14:textId="77777777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bCs/>
                <w:sz w:val="18"/>
                <w:szCs w:val="18"/>
              </w:rPr>
              <w:t>Telefón/Fax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F030C" w14:textId="77777777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C5D" w14:textId="78ED3EDC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bCs/>
                <w:sz w:val="18"/>
                <w:szCs w:val="18"/>
              </w:rPr>
              <w:t>Účel</w:t>
            </w:r>
          </w:p>
        </w:tc>
      </w:tr>
      <w:tr w:rsidR="00ED66D3" w:rsidRPr="00ED66D3" w14:paraId="6F345622" w14:textId="38AB7D6C" w:rsidTr="00935042">
        <w:trPr>
          <w:trHeight w:val="286"/>
          <w:jc w:val="center"/>
        </w:trPr>
        <w:tc>
          <w:tcPr>
            <w:tcW w:w="1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539" w14:textId="77777777" w:rsidR="00ED66D3" w:rsidRPr="00ED66D3" w:rsidRDefault="00ED66D3" w:rsidP="00CD6535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63B" w14:textId="77777777" w:rsidR="00ED66D3" w:rsidRPr="00ED66D3" w:rsidRDefault="00ED66D3" w:rsidP="00CD6535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397" w14:textId="77777777" w:rsidR="00ED66D3" w:rsidRPr="00ED66D3" w:rsidRDefault="00ED66D3" w:rsidP="00CD6535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D7F" w14:textId="77777777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F295" w14:textId="77777777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F1E8" w14:textId="77777777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876" w14:textId="77777777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66D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7692" w14:textId="40916C11" w:rsidR="00ED66D3" w:rsidRPr="00ED66D3" w:rsidRDefault="00ED66D3" w:rsidP="00CD6535">
            <w:pPr>
              <w:pStyle w:val="TABLE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ED66D3" w:rsidRPr="00ED66D3" w14:paraId="5C5A5583" w14:textId="218C8CD1" w:rsidTr="00935042">
        <w:trPr>
          <w:trHeight w:val="170"/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C83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8AA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CAE3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09879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694B18" w14:textId="5C3AEFD2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27179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2AF63" w14:textId="7F7D140B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9490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BF3060" w14:textId="650D5F5C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17381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AF8A53" w14:textId="6FD1A84B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93646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2F63C" w14:textId="78825FD0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ED66D3" w:rsidRPr="00ED66D3" w14:paraId="6B0487BF" w14:textId="14AD1A24" w:rsidTr="00935042">
        <w:trPr>
          <w:trHeight w:val="170"/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67BF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61A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ABB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06018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D485D" w14:textId="671EF273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8688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2E0F38" w14:textId="111DF386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09243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AC5DC" w14:textId="498F90BD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71425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5860E" w14:textId="33D471B7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56430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08F59" w14:textId="24342EFC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ED66D3" w:rsidRPr="00ED66D3" w14:paraId="48A925EB" w14:textId="0F1832FC" w:rsidTr="00935042">
        <w:trPr>
          <w:trHeight w:val="170"/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13A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4D8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03D7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8514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D32FC" w14:textId="2181A12E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7131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9CC54" w14:textId="6C78F441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97509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30AA1A" w14:textId="060C23E2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64925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FA7D63" w14:textId="6762391D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2933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68A55F" w14:textId="1AB05E8E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ED66D3" w:rsidRPr="00ED66D3" w14:paraId="1C8F9E73" w14:textId="7F9CED59" w:rsidTr="00935042">
        <w:trPr>
          <w:trHeight w:val="170"/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7207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F3A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EE4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065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84ADB" w14:textId="644FD2B2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9375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C9F16" w14:textId="36C69693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98790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7FB534" w14:textId="11B17221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8741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77E28" w14:textId="19E12406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2552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4A663E" w14:textId="7F8177B9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ED66D3" w:rsidRPr="00ED66D3" w14:paraId="3A616BF8" w14:textId="3B413C8E" w:rsidTr="00935042">
        <w:trPr>
          <w:trHeight w:val="170"/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40E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25B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BA9" w14:textId="77777777" w:rsidR="00ED66D3" w:rsidRPr="00ED66D3" w:rsidRDefault="00ED66D3" w:rsidP="00ED66D3">
            <w:pPr>
              <w:pStyle w:val="TABL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95193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DAAA1" w14:textId="48173BA2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9596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9799DC" w14:textId="090C3C6C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71765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F66FAE" w14:textId="4F0FE9B9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31328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7291F" w14:textId="66C3488F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6663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CD9DE" w14:textId="45DF244A" w:rsidR="00ED66D3" w:rsidRPr="00ED66D3" w:rsidRDefault="00ED66D3" w:rsidP="00ED66D3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D66D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3528CA79" w14:textId="77777777" w:rsidR="00127C9E" w:rsidRPr="00ED66D3" w:rsidRDefault="00127C9E" w:rsidP="00127C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1AB985" w14:textId="569CA9A4" w:rsidR="00D374E6" w:rsidRPr="00ED66D3" w:rsidRDefault="0037115A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Zákazník</w:t>
      </w:r>
      <w:r w:rsidR="00101F4D" w:rsidRPr="00ED66D3">
        <w:rPr>
          <w:rFonts w:ascii="Arial" w:hAnsi="Arial" w:cs="Arial"/>
          <w:sz w:val="18"/>
          <w:szCs w:val="18"/>
        </w:rPr>
        <w:t xml:space="preserve"> podpisom tejto Žiadosti </w:t>
      </w:r>
      <w:r w:rsidR="00D374E6" w:rsidRPr="00ED66D3">
        <w:rPr>
          <w:rFonts w:ascii="Arial" w:hAnsi="Arial" w:cs="Arial"/>
          <w:sz w:val="18"/>
          <w:szCs w:val="18"/>
        </w:rPr>
        <w:t xml:space="preserve">vyhlasuje, </w:t>
      </w:r>
      <w:r w:rsidRPr="00ED66D3">
        <w:rPr>
          <w:rFonts w:ascii="Arial" w:hAnsi="Arial" w:cs="Arial"/>
          <w:sz w:val="18"/>
          <w:szCs w:val="18"/>
        </w:rPr>
        <w:t>s</w:t>
      </w:r>
      <w:r w:rsidR="00101F4D" w:rsidRPr="00ED66D3">
        <w:rPr>
          <w:rFonts w:ascii="Arial" w:hAnsi="Arial" w:cs="Arial"/>
          <w:sz w:val="18"/>
          <w:szCs w:val="18"/>
        </w:rPr>
        <w:t xml:space="preserve">úhlasí </w:t>
      </w:r>
      <w:r w:rsidR="00D374E6" w:rsidRPr="00ED66D3">
        <w:rPr>
          <w:rFonts w:ascii="Arial" w:hAnsi="Arial" w:cs="Arial"/>
          <w:sz w:val="18"/>
          <w:szCs w:val="18"/>
        </w:rPr>
        <w:t xml:space="preserve">a </w:t>
      </w:r>
      <w:r w:rsidR="00101F4D" w:rsidRPr="00ED66D3">
        <w:rPr>
          <w:rFonts w:ascii="Arial" w:hAnsi="Arial" w:cs="Arial"/>
          <w:sz w:val="18"/>
          <w:szCs w:val="18"/>
        </w:rPr>
        <w:t>akceptuje, že</w:t>
      </w:r>
      <w:r w:rsidR="00FE3ED0" w:rsidRPr="00ED66D3">
        <w:rPr>
          <w:rFonts w:ascii="Arial" w:hAnsi="Arial" w:cs="Arial"/>
          <w:sz w:val="18"/>
          <w:szCs w:val="18"/>
        </w:rPr>
        <w:t>:</w:t>
      </w:r>
      <w:r w:rsidR="00D374E6" w:rsidRPr="00ED66D3">
        <w:rPr>
          <w:rFonts w:ascii="Arial" w:hAnsi="Arial" w:cs="Arial"/>
          <w:sz w:val="18"/>
          <w:szCs w:val="18"/>
        </w:rPr>
        <w:t xml:space="preserve"> </w:t>
      </w:r>
    </w:p>
    <w:p w14:paraId="468AB439" w14:textId="1D7020EF" w:rsidR="00D374E6" w:rsidRPr="00ED66D3" w:rsidRDefault="00D374E6" w:rsidP="00ED66D3">
      <w:pPr>
        <w:pStyle w:val="Odsekzoznamu"/>
        <w:numPr>
          <w:ilvl w:val="0"/>
          <w:numId w:val="12"/>
        </w:num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Používatelia ním uvedení v Žiadosti sú splnomocnení/poverení konať v mene a na účet Zákazníka pri používaní Zákazníckeho portálu ISP, vrátane uzatvárania Prepravných zmlúv/Objednávok prepravy resp. potvrdzovania/spracovania Vlečkových dokladov, a to každý samostatne, pričom z tohto konania vznikajú práva a povinnosti priamo Zákazníkovi</w:t>
      </w:r>
      <w:r w:rsidR="004023AB" w:rsidRPr="00ED66D3">
        <w:rPr>
          <w:rFonts w:ascii="Arial" w:hAnsi="Arial" w:cs="Arial"/>
          <w:sz w:val="18"/>
          <w:szCs w:val="18"/>
        </w:rPr>
        <w:t>,</w:t>
      </w:r>
      <w:r w:rsidRPr="00ED66D3">
        <w:rPr>
          <w:rFonts w:ascii="Arial" w:hAnsi="Arial" w:cs="Arial"/>
          <w:sz w:val="18"/>
          <w:szCs w:val="18"/>
        </w:rPr>
        <w:t xml:space="preserve"> </w:t>
      </w:r>
    </w:p>
    <w:p w14:paraId="59AB8ECD" w14:textId="04C96D27" w:rsidR="00E70B70" w:rsidRDefault="00101F4D" w:rsidP="00ED66D3">
      <w:pPr>
        <w:pStyle w:val="Odsekzoznamu"/>
        <w:numPr>
          <w:ilvl w:val="0"/>
          <w:numId w:val="12"/>
        </w:num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právne úkony, vrátane Prepravných zmlúv/Objednávok prepravy</w:t>
      </w:r>
      <w:r w:rsidR="00FE3ED0" w:rsidRPr="00ED66D3">
        <w:rPr>
          <w:rFonts w:ascii="Arial" w:hAnsi="Arial" w:cs="Arial"/>
          <w:sz w:val="18"/>
          <w:szCs w:val="18"/>
        </w:rPr>
        <w:t>/Vlečkových dokladov</w:t>
      </w:r>
      <w:r w:rsidRPr="00ED66D3">
        <w:rPr>
          <w:rFonts w:ascii="Arial" w:hAnsi="Arial" w:cs="Arial"/>
          <w:sz w:val="18"/>
          <w:szCs w:val="18"/>
        </w:rPr>
        <w:t xml:space="preserve"> urobených/uzatvorených</w:t>
      </w:r>
      <w:r w:rsidR="00FE3ED0" w:rsidRPr="00ED66D3">
        <w:rPr>
          <w:rFonts w:ascii="Arial" w:hAnsi="Arial" w:cs="Arial"/>
          <w:sz w:val="18"/>
          <w:szCs w:val="18"/>
        </w:rPr>
        <w:t xml:space="preserve">/potvrdených </w:t>
      </w:r>
      <w:r w:rsidRPr="00ED66D3">
        <w:rPr>
          <w:rFonts w:ascii="Arial" w:hAnsi="Arial" w:cs="Arial"/>
          <w:sz w:val="18"/>
          <w:szCs w:val="18"/>
        </w:rPr>
        <w:t xml:space="preserve"> prostredníctvom Zákazníckeho portálu ISP </w:t>
      </w:r>
      <w:r w:rsidR="0037115A" w:rsidRPr="00ED66D3">
        <w:rPr>
          <w:rFonts w:ascii="Arial" w:hAnsi="Arial" w:cs="Arial"/>
          <w:sz w:val="18"/>
          <w:szCs w:val="18"/>
        </w:rPr>
        <w:t>s</w:t>
      </w:r>
      <w:r w:rsidRPr="00ED66D3">
        <w:rPr>
          <w:rFonts w:ascii="Arial" w:hAnsi="Arial" w:cs="Arial"/>
          <w:sz w:val="18"/>
          <w:szCs w:val="18"/>
        </w:rPr>
        <w:t>a v</w:t>
      </w:r>
      <w:r w:rsidR="00625411" w:rsidRPr="00ED66D3">
        <w:rPr>
          <w:rFonts w:ascii="Arial" w:hAnsi="Arial" w:cs="Arial"/>
          <w:sz w:val="18"/>
          <w:szCs w:val="18"/>
        </w:rPr>
        <w:t xml:space="preserve"> zmysle </w:t>
      </w:r>
      <w:r w:rsidRPr="00ED66D3">
        <w:rPr>
          <w:rFonts w:ascii="Arial" w:hAnsi="Arial" w:cs="Arial"/>
          <w:sz w:val="18"/>
          <w:szCs w:val="18"/>
        </w:rPr>
        <w:t>§</w:t>
      </w:r>
      <w:r w:rsidR="0037115A" w:rsidRPr="00ED66D3">
        <w:rPr>
          <w:rFonts w:ascii="Arial" w:hAnsi="Arial" w:cs="Arial"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>40 ods.</w:t>
      </w:r>
      <w:r w:rsidR="0037115A" w:rsidRPr="00ED66D3">
        <w:rPr>
          <w:rFonts w:ascii="Arial" w:hAnsi="Arial" w:cs="Arial"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 xml:space="preserve">4 Občianskeho zákonníka považujú za </w:t>
      </w:r>
      <w:r w:rsidR="00644C7A" w:rsidRPr="00ED66D3">
        <w:rPr>
          <w:rFonts w:ascii="Arial" w:hAnsi="Arial" w:cs="Arial"/>
          <w:sz w:val="18"/>
          <w:szCs w:val="18"/>
        </w:rPr>
        <w:t xml:space="preserve">právne úkony </w:t>
      </w:r>
      <w:r w:rsidRPr="00ED66D3">
        <w:rPr>
          <w:rFonts w:ascii="Arial" w:hAnsi="Arial" w:cs="Arial"/>
          <w:sz w:val="18"/>
          <w:szCs w:val="18"/>
        </w:rPr>
        <w:t>urobené/uzatvorené v písomnej forme</w:t>
      </w:r>
      <w:r w:rsidR="00D374E6" w:rsidRPr="00ED66D3">
        <w:rPr>
          <w:rFonts w:ascii="Arial" w:hAnsi="Arial" w:cs="Arial"/>
          <w:sz w:val="18"/>
          <w:szCs w:val="18"/>
        </w:rPr>
        <w:t>.</w:t>
      </w:r>
    </w:p>
    <w:p w14:paraId="242339B8" w14:textId="7A56D43A" w:rsidR="003D35C6" w:rsidRPr="00430A92" w:rsidRDefault="003D35C6" w:rsidP="003D35C6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3A67">
        <w:rPr>
          <w:rFonts w:ascii="Arial" w:hAnsi="Arial" w:cs="Arial"/>
          <w:sz w:val="18"/>
          <w:szCs w:val="18"/>
        </w:rPr>
        <w:t xml:space="preserve">Dopravca ako prevádzkovateľ týmto informuje Zákazníka </w:t>
      </w:r>
      <w:r w:rsidR="006840AA" w:rsidRPr="00083A67">
        <w:rPr>
          <w:rFonts w:ascii="Arial" w:hAnsi="Arial" w:cs="Arial"/>
          <w:sz w:val="18"/>
          <w:szCs w:val="18"/>
        </w:rPr>
        <w:t xml:space="preserve">a ním poverené fyzické osoby (ďalej len „Dotknuté osoby“) v zmysle Čl. 13 a Čl. 14 Nariadenia Európskeho parlamentu a Rady EÚ 2016/679 z 27. apríla 2016 o ochrane fyzických osôb pri spracúvaní osobných údajov a o voľnom pohybe takýchto údajov, ktorým sa zrušuje smernica 95/46/ES (všeobecné nariadenie o ochrane údajov) a v súlade so zákonom č. 18/2018 Z. z. Zákon o ochrane osobných údajov a o zmene a doplnení niektorých zákonov o spracúvaní osobných údajov </w:t>
      </w:r>
      <w:r w:rsidR="00604925" w:rsidRPr="00083A67">
        <w:rPr>
          <w:rFonts w:ascii="Arial" w:hAnsi="Arial" w:cs="Arial"/>
          <w:sz w:val="18"/>
          <w:szCs w:val="18"/>
        </w:rPr>
        <w:t xml:space="preserve">Dotknutých osôb </w:t>
      </w:r>
      <w:r w:rsidR="006840AA" w:rsidRPr="00083A67">
        <w:rPr>
          <w:rFonts w:ascii="Arial" w:hAnsi="Arial" w:cs="Arial"/>
          <w:sz w:val="18"/>
          <w:szCs w:val="18"/>
        </w:rPr>
        <w:t>za účelom pridelenia prístupu a používania Zákazníckeho portálu ISP s cieľom prístupu k predpisom a tarifám prevádzkovateľa</w:t>
      </w:r>
      <w:r w:rsidR="00604925" w:rsidRPr="00083A67">
        <w:rPr>
          <w:rFonts w:ascii="Arial" w:hAnsi="Arial" w:cs="Arial"/>
          <w:sz w:val="18"/>
          <w:szCs w:val="18"/>
        </w:rPr>
        <w:t xml:space="preserve">, </w:t>
      </w:r>
      <w:r w:rsidR="006840AA" w:rsidRPr="00083A67">
        <w:rPr>
          <w:rFonts w:ascii="Arial" w:hAnsi="Arial" w:cs="Arial"/>
          <w:sz w:val="18"/>
          <w:szCs w:val="18"/>
        </w:rPr>
        <w:t xml:space="preserve">uzatvárania a realizácie </w:t>
      </w:r>
      <w:r w:rsidR="00604925" w:rsidRPr="00083A67">
        <w:rPr>
          <w:rFonts w:ascii="Arial" w:hAnsi="Arial" w:cs="Arial"/>
          <w:sz w:val="18"/>
          <w:szCs w:val="18"/>
        </w:rPr>
        <w:t xml:space="preserve">prepravných zmlúv a objednávok </w:t>
      </w:r>
      <w:r w:rsidR="00430A92" w:rsidRPr="00083A67">
        <w:rPr>
          <w:rFonts w:ascii="Arial" w:hAnsi="Arial" w:cs="Arial"/>
          <w:sz w:val="18"/>
          <w:szCs w:val="18"/>
        </w:rPr>
        <w:t xml:space="preserve">a </w:t>
      </w:r>
      <w:r w:rsidR="00604925" w:rsidRPr="00083A67">
        <w:rPr>
          <w:rFonts w:ascii="Arial" w:hAnsi="Arial" w:cs="Arial"/>
          <w:sz w:val="18"/>
          <w:szCs w:val="18"/>
        </w:rPr>
        <w:t xml:space="preserve">s tým súvisiacich služieb. Spracúvanie osobných údajov Dotknutých osôb prevádzkovateľom je nevyhnutné na plnenie zmluvy a/alebo na vykonanie opatrení pred uzatvorením zmluvy a v súlade s osobitnými právnymi predpismi. Prevádzkovateľ spracúva všeobecné osobné údaje (identifikačné, kontaktné a prevádzkové) Dotknutých osôb. </w:t>
      </w:r>
      <w:r w:rsidR="00430A92" w:rsidRPr="00083A67">
        <w:rPr>
          <w:rFonts w:ascii="Arial" w:hAnsi="Arial" w:cs="Arial"/>
          <w:sz w:val="18"/>
          <w:szCs w:val="18"/>
        </w:rPr>
        <w:t xml:space="preserve">Osobné údaje prevádzkovateľ získava priamo od Vás ako Dotknutej osoby alebo od zmluvných klientov, ktorej Dotknutá osoba je </w:t>
      </w:r>
      <w:r w:rsidR="00430A92" w:rsidRPr="00083A67">
        <w:rPr>
          <w:rFonts w:ascii="Arial" w:hAnsi="Arial" w:cs="Arial"/>
          <w:sz w:val="18"/>
          <w:szCs w:val="18"/>
        </w:rPr>
        <w:lastRenderedPageBreak/>
        <w:t xml:space="preserve">uvedená ako oprávnená osoba. </w:t>
      </w:r>
      <w:r w:rsidR="00604925" w:rsidRPr="00083A67">
        <w:rPr>
          <w:rFonts w:ascii="Arial" w:hAnsi="Arial" w:cs="Arial"/>
          <w:sz w:val="18"/>
          <w:szCs w:val="18"/>
        </w:rPr>
        <w:t xml:space="preserve">Pri spracúvaní osobných údajov nedochádza k automatizovanému individuálnemu rozhodovaniu a profilovaniu. V prípade neposkytnutia osobných údajov je ohrozený vznik predmetného zmluvného vzťahu, respektíve realizácia opatrení pred uzatvorením príslušného zmluvného vzťahu. </w:t>
      </w:r>
      <w:r w:rsidR="00430A92" w:rsidRPr="00083A67">
        <w:rPr>
          <w:rFonts w:ascii="Arial" w:hAnsi="Arial" w:cs="Arial"/>
          <w:sz w:val="18"/>
          <w:szCs w:val="18"/>
        </w:rPr>
        <w:t>Bližšie informácie o spracúvaní osobných údajov prevádzkovateľom sú uvedené v dokumente informačnej povinnosti prevádzkovateľa „Politika ochrany osobných údajov</w:t>
      </w:r>
      <w:r w:rsidR="00604925" w:rsidRPr="00083A67">
        <w:rPr>
          <w:rFonts w:ascii="Arial" w:hAnsi="Arial" w:cs="Arial"/>
          <w:sz w:val="18"/>
          <w:szCs w:val="18"/>
        </w:rPr>
        <w:t xml:space="preserve"> </w:t>
      </w:r>
      <w:r w:rsidR="00430A92" w:rsidRPr="00083A67">
        <w:rPr>
          <w:rFonts w:ascii="Arial" w:hAnsi="Arial" w:cs="Arial"/>
          <w:sz w:val="18"/>
          <w:szCs w:val="18"/>
        </w:rPr>
        <w:t xml:space="preserve">v obchodnej spoločnosti Železničná spoločnosť Cargo Slovakia, </w:t>
      </w:r>
      <w:proofErr w:type="spellStart"/>
      <w:r w:rsidR="00430A92" w:rsidRPr="00083A67">
        <w:rPr>
          <w:rFonts w:ascii="Arial" w:hAnsi="Arial" w:cs="Arial"/>
          <w:sz w:val="18"/>
          <w:szCs w:val="18"/>
        </w:rPr>
        <w:t>a.s</w:t>
      </w:r>
      <w:proofErr w:type="spellEnd"/>
      <w:r w:rsidR="00430A92" w:rsidRPr="00083A67">
        <w:rPr>
          <w:rFonts w:ascii="Arial" w:hAnsi="Arial" w:cs="Arial"/>
          <w:sz w:val="18"/>
          <w:szCs w:val="18"/>
        </w:rPr>
        <w:t xml:space="preserve">., ktorý je dostupný na webovom sídle prevádzkovateľa </w:t>
      </w:r>
      <w:hyperlink r:id="rId8" w:history="1">
        <w:r w:rsidR="00430A92" w:rsidRPr="00083A67">
          <w:rPr>
            <w:rStyle w:val="Hypertextovprepojenie"/>
            <w:rFonts w:ascii="Arial" w:hAnsi="Arial" w:cs="Arial"/>
            <w:sz w:val="18"/>
            <w:szCs w:val="18"/>
          </w:rPr>
          <w:t>https://www.zscargo.sk/oou</w:t>
        </w:r>
      </w:hyperlink>
      <w:r w:rsidR="00430A92" w:rsidRPr="00083A67">
        <w:rPr>
          <w:rStyle w:val="Hypertextovprepojenie"/>
          <w:rFonts w:ascii="Arial" w:hAnsi="Arial" w:cs="Arial"/>
          <w:sz w:val="18"/>
          <w:szCs w:val="18"/>
        </w:rPr>
        <w:t xml:space="preserve">. </w:t>
      </w:r>
      <w:r w:rsidR="00430A92" w:rsidRPr="00083A67">
        <w:rPr>
          <w:rStyle w:val="Hypertextovprepojenie"/>
          <w:rFonts w:ascii="Arial" w:hAnsi="Arial" w:cs="Arial"/>
          <w:color w:val="auto"/>
          <w:sz w:val="18"/>
          <w:szCs w:val="18"/>
          <w:u w:val="none"/>
        </w:rPr>
        <w:t>V prípade potreby a doplnenia informácií o spracúvaní osobných údajov Dotknutých osôb, sa môže Dotknutá osoba kedykoľvek obrátiť so svojou žiadosťou na prevádzkovateľa.</w:t>
      </w:r>
      <w:r w:rsidR="00430A92">
        <w:rPr>
          <w:rStyle w:val="Hypertextovprepojenie"/>
          <w:rFonts w:ascii="Arial" w:hAnsi="Arial" w:cs="Arial"/>
          <w:color w:val="auto"/>
          <w:sz w:val="18"/>
          <w:szCs w:val="18"/>
          <w:u w:val="none"/>
        </w:rPr>
        <w:t xml:space="preserve"> </w:t>
      </w:r>
    </w:p>
    <w:p w14:paraId="0EE59EC2" w14:textId="2B9C0570" w:rsidR="009D52C3" w:rsidRPr="00ED66D3" w:rsidRDefault="009D52C3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Zákazník berie na vedomie, že význam vyššie uvedených slov, ktoré začínajú veľkým písmenom, je zadefinovaný v nižšie pripojených Všeobecných podmienkach prístupu a používania Zákazníckeho portálu ISP.</w:t>
      </w:r>
    </w:p>
    <w:p w14:paraId="1064C313" w14:textId="77777777" w:rsidR="00F071F5" w:rsidRPr="00ED66D3" w:rsidRDefault="00F071F5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</w:p>
    <w:p w14:paraId="4C9B33F5" w14:textId="03B49BE1" w:rsidR="00B139DC" w:rsidRPr="00ED66D3" w:rsidRDefault="00B139DC" w:rsidP="00ED66D3">
      <w:pPr>
        <w:spacing w:after="6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Všeobecné podmienky prístupu a používania Zákazníckeho portálu ISP (ďalej len Podmienky)</w:t>
      </w:r>
    </w:p>
    <w:p w14:paraId="36C563E9" w14:textId="77777777" w:rsidR="004F1C19" w:rsidRPr="00ED66D3" w:rsidRDefault="004F1C19" w:rsidP="00ED66D3">
      <w:pPr>
        <w:spacing w:after="60" w:line="240" w:lineRule="auto"/>
        <w:rPr>
          <w:rFonts w:ascii="Arial" w:hAnsi="Arial" w:cs="Arial"/>
          <w:b/>
          <w:sz w:val="18"/>
          <w:szCs w:val="18"/>
        </w:rPr>
      </w:pPr>
    </w:p>
    <w:p w14:paraId="79250FE6" w14:textId="02A54AC8" w:rsidR="00B139DC" w:rsidRPr="00ED66D3" w:rsidRDefault="00B139DC" w:rsidP="00ED66D3">
      <w:pPr>
        <w:tabs>
          <w:tab w:val="left" w:pos="567"/>
        </w:tabs>
        <w:spacing w:after="6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Čl</w:t>
      </w:r>
      <w:r w:rsidR="00394436" w:rsidRPr="00ED66D3">
        <w:rPr>
          <w:rFonts w:ascii="Arial" w:hAnsi="Arial" w:cs="Arial"/>
          <w:b/>
          <w:sz w:val="18"/>
          <w:szCs w:val="18"/>
        </w:rPr>
        <w:t>ánok</w:t>
      </w:r>
      <w:r w:rsidRPr="00ED66D3">
        <w:rPr>
          <w:rFonts w:ascii="Arial" w:hAnsi="Arial" w:cs="Arial"/>
          <w:b/>
          <w:sz w:val="18"/>
          <w:szCs w:val="18"/>
        </w:rPr>
        <w:t xml:space="preserve"> 1 </w:t>
      </w:r>
      <w:r w:rsidR="00394436" w:rsidRPr="00ED66D3">
        <w:rPr>
          <w:rFonts w:ascii="Arial" w:hAnsi="Arial" w:cs="Arial"/>
          <w:b/>
          <w:sz w:val="18"/>
          <w:szCs w:val="18"/>
        </w:rPr>
        <w:t xml:space="preserve">- </w:t>
      </w:r>
      <w:r w:rsidRPr="00ED66D3">
        <w:rPr>
          <w:rFonts w:ascii="Arial" w:hAnsi="Arial" w:cs="Arial"/>
          <w:b/>
          <w:sz w:val="18"/>
          <w:szCs w:val="18"/>
        </w:rPr>
        <w:t>Definície základných pojmov</w:t>
      </w:r>
    </w:p>
    <w:p w14:paraId="1DDFD8DA" w14:textId="34099244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Dopravca</w:t>
      </w:r>
      <w:r w:rsidRPr="00ED66D3">
        <w:rPr>
          <w:rFonts w:ascii="Arial" w:hAnsi="Arial" w:cs="Arial"/>
          <w:sz w:val="18"/>
          <w:szCs w:val="18"/>
        </w:rPr>
        <w:t xml:space="preserve"> – Železničná spoločnosť Cargo Slovakia, </w:t>
      </w:r>
      <w:proofErr w:type="spellStart"/>
      <w:r w:rsidRPr="00ED66D3">
        <w:rPr>
          <w:rFonts w:ascii="Arial" w:hAnsi="Arial" w:cs="Arial"/>
          <w:sz w:val="18"/>
          <w:szCs w:val="18"/>
        </w:rPr>
        <w:t>a.s</w:t>
      </w:r>
      <w:proofErr w:type="spellEnd"/>
      <w:r w:rsidRPr="00ED66D3">
        <w:rPr>
          <w:rFonts w:ascii="Arial" w:hAnsi="Arial" w:cs="Arial"/>
          <w:sz w:val="18"/>
          <w:szCs w:val="18"/>
        </w:rPr>
        <w:t xml:space="preserve">., so sídlom </w:t>
      </w:r>
      <w:r w:rsidR="00655272" w:rsidRPr="00ED66D3">
        <w:rPr>
          <w:rFonts w:ascii="Arial" w:hAnsi="Arial" w:cs="Arial"/>
          <w:sz w:val="18"/>
          <w:szCs w:val="18"/>
        </w:rPr>
        <w:t xml:space="preserve">Tomášikova 28B, </w:t>
      </w:r>
      <w:r w:rsidRPr="00ED66D3">
        <w:rPr>
          <w:rFonts w:ascii="Arial" w:hAnsi="Arial" w:cs="Arial"/>
          <w:sz w:val="18"/>
          <w:szCs w:val="18"/>
        </w:rPr>
        <w:t xml:space="preserve"> 82</w:t>
      </w:r>
      <w:r w:rsidR="00655272" w:rsidRPr="00ED66D3">
        <w:rPr>
          <w:rFonts w:ascii="Arial" w:hAnsi="Arial" w:cs="Arial"/>
          <w:sz w:val="18"/>
          <w:szCs w:val="18"/>
        </w:rPr>
        <w:t>1</w:t>
      </w:r>
      <w:r w:rsidRPr="00ED66D3">
        <w:rPr>
          <w:rFonts w:ascii="Arial" w:hAnsi="Arial" w:cs="Arial"/>
          <w:sz w:val="18"/>
          <w:szCs w:val="18"/>
        </w:rPr>
        <w:t xml:space="preserve"> 0</w:t>
      </w:r>
      <w:r w:rsidR="00655272" w:rsidRPr="00ED66D3">
        <w:rPr>
          <w:rFonts w:ascii="Arial" w:hAnsi="Arial" w:cs="Arial"/>
          <w:sz w:val="18"/>
          <w:szCs w:val="18"/>
        </w:rPr>
        <w:t>1</w:t>
      </w:r>
      <w:r w:rsidRPr="00ED66D3">
        <w:rPr>
          <w:rFonts w:ascii="Arial" w:hAnsi="Arial" w:cs="Arial"/>
          <w:sz w:val="18"/>
          <w:szCs w:val="18"/>
        </w:rPr>
        <w:t xml:space="preserve"> Bratislava</w:t>
      </w:r>
      <w:r w:rsidR="004A7C58" w:rsidRPr="00ED66D3">
        <w:rPr>
          <w:rFonts w:ascii="Arial" w:hAnsi="Arial" w:cs="Arial"/>
          <w:sz w:val="18"/>
          <w:szCs w:val="18"/>
        </w:rPr>
        <w:t xml:space="preserve"> – mestská časť Ružinov</w:t>
      </w:r>
      <w:r w:rsidRPr="00ED66D3">
        <w:rPr>
          <w:rFonts w:ascii="Arial" w:hAnsi="Arial" w:cs="Arial"/>
          <w:sz w:val="18"/>
          <w:szCs w:val="18"/>
        </w:rPr>
        <w:t xml:space="preserve">, zapísaná v Obchodnom registri </w:t>
      </w:r>
      <w:r w:rsidR="00CD78BA" w:rsidRPr="00ED66D3">
        <w:rPr>
          <w:rFonts w:ascii="Arial" w:hAnsi="Arial" w:cs="Arial"/>
          <w:sz w:val="18"/>
          <w:szCs w:val="18"/>
        </w:rPr>
        <w:t>Mestského</w:t>
      </w:r>
      <w:r w:rsidRPr="00ED66D3">
        <w:rPr>
          <w:rFonts w:ascii="Arial" w:hAnsi="Arial" w:cs="Arial"/>
          <w:sz w:val="18"/>
          <w:szCs w:val="18"/>
        </w:rPr>
        <w:t xml:space="preserve"> súdu Bratislava </w:t>
      </w:r>
      <w:r w:rsidR="00CD78BA" w:rsidRPr="00ED66D3">
        <w:rPr>
          <w:rFonts w:ascii="Arial" w:hAnsi="Arial" w:cs="Arial"/>
          <w:sz w:val="18"/>
          <w:szCs w:val="18"/>
        </w:rPr>
        <w:t>II</w:t>
      </w:r>
      <w:r w:rsidRPr="00ED66D3">
        <w:rPr>
          <w:rFonts w:ascii="Arial" w:hAnsi="Arial" w:cs="Arial"/>
          <w:sz w:val="18"/>
          <w:szCs w:val="18"/>
        </w:rPr>
        <w:t xml:space="preserve">I, oddiel: Sa, vložka číslo: 3496/B, </w:t>
      </w:r>
      <w:r w:rsidR="00ED66D3">
        <w:rPr>
          <w:rFonts w:ascii="Arial" w:hAnsi="Arial" w:cs="Arial"/>
          <w:sz w:val="18"/>
          <w:szCs w:val="18"/>
        </w:rPr>
        <w:br/>
      </w:r>
      <w:r w:rsidRPr="00ED66D3">
        <w:rPr>
          <w:rFonts w:ascii="Arial" w:hAnsi="Arial" w:cs="Arial"/>
          <w:sz w:val="18"/>
          <w:szCs w:val="18"/>
        </w:rPr>
        <w:t>IČO: 35 914 921.</w:t>
      </w:r>
    </w:p>
    <w:p w14:paraId="4D055962" w14:textId="327118C8" w:rsidR="009D52C3" w:rsidRPr="00ED66D3" w:rsidRDefault="009D52C3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Nariadenie GDPR</w:t>
      </w:r>
      <w:r w:rsidRPr="00ED66D3">
        <w:rPr>
          <w:rFonts w:ascii="Arial" w:hAnsi="Arial" w:cs="Arial"/>
          <w:sz w:val="18"/>
          <w:szCs w:val="18"/>
        </w:rPr>
        <w:t xml:space="preserve"> – Nariadenie Európskeho parlamentu a Rady (EÚ) 2016/679 z 27.4.2016 o ochrane fyzických osôb pri spracúvaní osobných údajov a o voľnom pohybe takýchto údajov, ktorým sa zrušuje smernica 95/46/ES (všeobecné nariadenie o ochrane údajov).</w:t>
      </w:r>
    </w:p>
    <w:p w14:paraId="37D08840" w14:textId="20900B8C" w:rsidR="004A7C58" w:rsidRPr="00ED66D3" w:rsidRDefault="004A7C58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 xml:space="preserve">Návratový list </w:t>
      </w:r>
      <w:r w:rsidR="00ED66D3" w:rsidRPr="00ED66D3">
        <w:rPr>
          <w:rFonts w:ascii="Arial" w:hAnsi="Arial" w:cs="Arial"/>
          <w:bCs/>
          <w:sz w:val="18"/>
          <w:szCs w:val="18"/>
        </w:rPr>
        <w:t>–</w:t>
      </w:r>
      <w:r w:rsidRPr="00ED66D3">
        <w:rPr>
          <w:rFonts w:ascii="Arial" w:hAnsi="Arial" w:cs="Arial"/>
          <w:b/>
          <w:sz w:val="18"/>
          <w:szCs w:val="18"/>
        </w:rPr>
        <w:t xml:space="preserve"> </w:t>
      </w:r>
      <w:r w:rsidR="0049031C" w:rsidRPr="00ED66D3">
        <w:rPr>
          <w:rFonts w:ascii="Arial" w:hAnsi="Arial" w:cs="Arial"/>
          <w:sz w:val="18"/>
          <w:szCs w:val="18"/>
        </w:rPr>
        <w:t>predpísan</w:t>
      </w:r>
      <w:r w:rsidR="00ED66D3">
        <w:rPr>
          <w:rFonts w:ascii="Arial" w:hAnsi="Arial" w:cs="Arial"/>
          <w:sz w:val="18"/>
          <w:szCs w:val="18"/>
        </w:rPr>
        <w:t>ý formulár</w:t>
      </w:r>
      <w:r w:rsidR="005957E1" w:rsidRPr="00ED66D3">
        <w:rPr>
          <w:rFonts w:ascii="Arial" w:hAnsi="Arial" w:cs="Arial"/>
          <w:sz w:val="18"/>
          <w:szCs w:val="18"/>
        </w:rPr>
        <w:t xml:space="preserve"> Dopravcu</w:t>
      </w:r>
      <w:r w:rsidR="0049031C" w:rsidRPr="00ED66D3">
        <w:rPr>
          <w:rFonts w:ascii="Arial" w:hAnsi="Arial" w:cs="Arial"/>
          <w:sz w:val="18"/>
          <w:szCs w:val="18"/>
        </w:rPr>
        <w:t>, ktor</w:t>
      </w:r>
      <w:r w:rsidR="00ED66D3">
        <w:rPr>
          <w:rFonts w:ascii="Arial" w:hAnsi="Arial" w:cs="Arial"/>
          <w:sz w:val="18"/>
          <w:szCs w:val="18"/>
        </w:rPr>
        <w:t>ý</w:t>
      </w:r>
      <w:r w:rsidR="0049031C" w:rsidRPr="00ED66D3">
        <w:rPr>
          <w:rFonts w:ascii="Arial" w:hAnsi="Arial" w:cs="Arial"/>
          <w:sz w:val="18"/>
          <w:szCs w:val="18"/>
        </w:rPr>
        <w:t xml:space="preserve"> slúži ako doklad pri odovzdávaní vozňov z</w:t>
      </w:r>
      <w:r w:rsidR="00ED66D3">
        <w:rPr>
          <w:rFonts w:ascii="Arial" w:hAnsi="Arial" w:cs="Arial"/>
          <w:sz w:val="18"/>
          <w:szCs w:val="18"/>
        </w:rPr>
        <w:t> </w:t>
      </w:r>
      <w:r w:rsidR="0049031C" w:rsidRPr="00ED66D3">
        <w:rPr>
          <w:rFonts w:ascii="Arial" w:hAnsi="Arial" w:cs="Arial"/>
          <w:sz w:val="18"/>
          <w:szCs w:val="18"/>
        </w:rPr>
        <w:t>vlečky</w:t>
      </w:r>
      <w:r w:rsidR="00ED66D3">
        <w:rPr>
          <w:rFonts w:ascii="Arial" w:hAnsi="Arial" w:cs="Arial"/>
          <w:sz w:val="18"/>
          <w:szCs w:val="18"/>
        </w:rPr>
        <w:t>.</w:t>
      </w:r>
    </w:p>
    <w:p w14:paraId="14C33BA4" w14:textId="5324CDD8" w:rsidR="006C349C" w:rsidRPr="00ED66D3" w:rsidRDefault="006C349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 xml:space="preserve">Korešpondencia </w:t>
      </w:r>
      <w:r w:rsidR="000550FE" w:rsidRPr="00ED66D3">
        <w:rPr>
          <w:rFonts w:ascii="Arial" w:hAnsi="Arial" w:cs="Arial"/>
          <w:bCs/>
          <w:sz w:val="18"/>
          <w:szCs w:val="18"/>
        </w:rPr>
        <w:t>–</w:t>
      </w:r>
      <w:r w:rsidRPr="00ED66D3">
        <w:rPr>
          <w:rFonts w:ascii="Arial" w:hAnsi="Arial" w:cs="Arial"/>
          <w:bCs/>
          <w:sz w:val="18"/>
          <w:szCs w:val="18"/>
        </w:rPr>
        <w:t xml:space="preserve"> </w:t>
      </w:r>
      <w:r w:rsidR="000550FE" w:rsidRPr="00ED66D3">
        <w:rPr>
          <w:rFonts w:ascii="Arial" w:hAnsi="Arial" w:cs="Arial"/>
          <w:sz w:val="18"/>
          <w:szCs w:val="18"/>
        </w:rPr>
        <w:t>akékoľvek oznámenia, požiadavky, návrhy, súhlas/nesúhlas, schválenie/neschválenie alebo akákoľvek iná komunikácia medzi Dopravcom a</w:t>
      </w:r>
      <w:r w:rsidR="00E672E4" w:rsidRPr="00ED66D3">
        <w:rPr>
          <w:rFonts w:ascii="Arial" w:hAnsi="Arial" w:cs="Arial"/>
          <w:sz w:val="18"/>
          <w:szCs w:val="18"/>
        </w:rPr>
        <w:t> </w:t>
      </w:r>
      <w:r w:rsidR="000550FE" w:rsidRPr="00ED66D3">
        <w:rPr>
          <w:rFonts w:ascii="Arial" w:hAnsi="Arial" w:cs="Arial"/>
          <w:sz w:val="18"/>
          <w:szCs w:val="18"/>
        </w:rPr>
        <w:t>Zákazníkom</w:t>
      </w:r>
      <w:r w:rsidR="00E672E4" w:rsidRPr="00ED66D3">
        <w:rPr>
          <w:rFonts w:ascii="Arial" w:hAnsi="Arial" w:cs="Arial"/>
          <w:sz w:val="18"/>
          <w:szCs w:val="18"/>
        </w:rPr>
        <w:t xml:space="preserve"> predpokladaná, vyžadovaná alebo povolená Žiadosťou</w:t>
      </w:r>
      <w:r w:rsidR="00ED66D3">
        <w:rPr>
          <w:rFonts w:ascii="Arial" w:hAnsi="Arial" w:cs="Arial"/>
          <w:sz w:val="18"/>
          <w:szCs w:val="18"/>
        </w:rPr>
        <w:t>.</w:t>
      </w:r>
    </w:p>
    <w:p w14:paraId="2F8EE50F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bCs/>
          <w:sz w:val="18"/>
          <w:szCs w:val="18"/>
        </w:rPr>
        <w:t>Občiansky zákonník</w:t>
      </w:r>
      <w:r w:rsidRPr="00ED66D3">
        <w:rPr>
          <w:rFonts w:ascii="Arial" w:hAnsi="Arial" w:cs="Arial"/>
          <w:bCs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>– zákon č. 40/1964 Zb. Občiansky zákonník v znení neskorších predpisov.</w:t>
      </w:r>
    </w:p>
    <w:p w14:paraId="17F63D54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Obchodný zákonník</w:t>
      </w:r>
      <w:r w:rsidRPr="00ED66D3">
        <w:rPr>
          <w:rFonts w:ascii="Arial" w:hAnsi="Arial" w:cs="Arial"/>
          <w:sz w:val="18"/>
          <w:szCs w:val="18"/>
        </w:rPr>
        <w:t xml:space="preserve"> – zákon č. 513/1991 Zb. Obchodný zákonník v znení neskorších predpisov.</w:t>
      </w:r>
    </w:p>
    <w:p w14:paraId="5C9B80ED" w14:textId="2F0E15B3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  <w:lang w:eastAsia="en-GB"/>
        </w:rPr>
        <w:t>Objednávka prepravy</w:t>
      </w:r>
      <w:r w:rsidRPr="00ED66D3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>– žiadosť odosielateľa o poskytnutie vozňa na prepravu bližšie špecifikovanú v objednávke, ktorú odosielateľ a Dopravca potvrdzujú spôsobom a za podmienok uvedených v Ž PP/N.</w:t>
      </w:r>
    </w:p>
    <w:p w14:paraId="4A633E5B" w14:textId="23745A9A" w:rsidR="004A7C58" w:rsidRPr="00ED66D3" w:rsidRDefault="004A7C58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 xml:space="preserve">Odovzdávkový list </w:t>
      </w:r>
      <w:r w:rsidR="0049031C" w:rsidRPr="00ED66D3">
        <w:rPr>
          <w:rFonts w:ascii="Arial" w:hAnsi="Arial" w:cs="Arial"/>
          <w:bCs/>
          <w:sz w:val="18"/>
          <w:szCs w:val="18"/>
        </w:rPr>
        <w:t>–</w:t>
      </w:r>
      <w:r w:rsidRPr="00ED66D3">
        <w:rPr>
          <w:rFonts w:ascii="Arial" w:hAnsi="Arial" w:cs="Arial"/>
          <w:b/>
          <w:sz w:val="18"/>
          <w:szCs w:val="18"/>
        </w:rPr>
        <w:t xml:space="preserve"> </w:t>
      </w:r>
      <w:r w:rsidR="0049031C" w:rsidRPr="00ED66D3">
        <w:rPr>
          <w:rFonts w:ascii="Arial" w:hAnsi="Arial" w:cs="Arial"/>
          <w:sz w:val="18"/>
          <w:szCs w:val="18"/>
        </w:rPr>
        <w:t>predpísan</w:t>
      </w:r>
      <w:r w:rsidR="0005367C">
        <w:rPr>
          <w:rFonts w:ascii="Arial" w:hAnsi="Arial" w:cs="Arial"/>
          <w:sz w:val="18"/>
          <w:szCs w:val="18"/>
        </w:rPr>
        <w:t xml:space="preserve">ý formulár </w:t>
      </w:r>
      <w:r w:rsidR="005957E1" w:rsidRPr="00ED66D3">
        <w:rPr>
          <w:rFonts w:ascii="Arial" w:hAnsi="Arial" w:cs="Arial"/>
          <w:sz w:val="18"/>
          <w:szCs w:val="18"/>
        </w:rPr>
        <w:t xml:space="preserve"> Dopravcu</w:t>
      </w:r>
      <w:r w:rsidR="0049031C" w:rsidRPr="00ED66D3">
        <w:rPr>
          <w:rFonts w:ascii="Arial" w:hAnsi="Arial" w:cs="Arial"/>
          <w:sz w:val="18"/>
          <w:szCs w:val="18"/>
        </w:rPr>
        <w:t>, ktoré slúži ako doklad pri odovzdávaní vozňov na vlečku</w:t>
      </w:r>
      <w:r w:rsidR="0005367C">
        <w:rPr>
          <w:rFonts w:ascii="Arial" w:hAnsi="Arial" w:cs="Arial"/>
          <w:sz w:val="18"/>
          <w:szCs w:val="18"/>
        </w:rPr>
        <w:t>.</w:t>
      </w:r>
    </w:p>
    <w:p w14:paraId="36F506B2" w14:textId="41C48F27" w:rsidR="00FE3ED0" w:rsidRPr="00ED66D3" w:rsidRDefault="00FE3ED0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 xml:space="preserve">Používateľ </w:t>
      </w:r>
      <w:r w:rsidR="00916AB9" w:rsidRPr="00ED66D3">
        <w:rPr>
          <w:rFonts w:ascii="Arial" w:hAnsi="Arial" w:cs="Arial"/>
          <w:sz w:val="18"/>
          <w:szCs w:val="18"/>
        </w:rPr>
        <w:t>–</w:t>
      </w:r>
      <w:r w:rsidRPr="00ED66D3">
        <w:rPr>
          <w:rFonts w:ascii="Arial" w:hAnsi="Arial" w:cs="Arial"/>
          <w:sz w:val="18"/>
          <w:szCs w:val="18"/>
        </w:rPr>
        <w:t xml:space="preserve"> </w:t>
      </w:r>
      <w:r w:rsidR="00916AB9" w:rsidRPr="00ED66D3">
        <w:rPr>
          <w:rFonts w:ascii="Arial" w:hAnsi="Arial" w:cs="Arial"/>
          <w:sz w:val="18"/>
          <w:szCs w:val="18"/>
        </w:rPr>
        <w:t xml:space="preserve">fyzická osoba, ktorú Zákazník uviedol v Žiadosti a ktorej Zákazník poskytol Prihlasovacie meno a Prihlasovacie heslo a ktorá je splnomocnená v mene Zákazníka </w:t>
      </w:r>
      <w:r w:rsidR="00A82AA3" w:rsidRPr="00ED66D3">
        <w:rPr>
          <w:rFonts w:ascii="Arial" w:hAnsi="Arial" w:cs="Arial"/>
          <w:sz w:val="18"/>
          <w:szCs w:val="18"/>
        </w:rPr>
        <w:t>konať pri používaní Zákazníckeho portálu ISP</w:t>
      </w:r>
      <w:r w:rsidR="0098148A" w:rsidRPr="00ED66D3">
        <w:rPr>
          <w:rFonts w:ascii="Arial" w:hAnsi="Arial" w:cs="Arial"/>
          <w:sz w:val="18"/>
          <w:szCs w:val="18"/>
        </w:rPr>
        <w:t xml:space="preserve"> podľa </w:t>
      </w:r>
      <w:r w:rsidR="00937B90" w:rsidRPr="00ED66D3">
        <w:rPr>
          <w:rFonts w:ascii="Arial" w:hAnsi="Arial" w:cs="Arial"/>
          <w:sz w:val="18"/>
          <w:szCs w:val="18"/>
        </w:rPr>
        <w:t>prístupových oprávnení</w:t>
      </w:r>
      <w:r w:rsidR="00A82AA3" w:rsidRPr="00ED66D3">
        <w:rPr>
          <w:rFonts w:ascii="Arial" w:hAnsi="Arial" w:cs="Arial"/>
          <w:sz w:val="18"/>
          <w:szCs w:val="18"/>
        </w:rPr>
        <w:t>, vrátane uzatvárania Prepravných zmlúv/Objednávok prepravy resp. potvrdzovania/spracovania Vlečkových dokladov</w:t>
      </w:r>
      <w:r w:rsidR="0005367C">
        <w:rPr>
          <w:rFonts w:ascii="Arial" w:hAnsi="Arial" w:cs="Arial"/>
          <w:sz w:val="18"/>
          <w:szCs w:val="18"/>
        </w:rPr>
        <w:t>.</w:t>
      </w:r>
    </w:p>
    <w:p w14:paraId="54ADF3E4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Pracovný deň</w:t>
      </w:r>
      <w:r w:rsidRPr="00ED66D3">
        <w:rPr>
          <w:rFonts w:ascii="Arial" w:hAnsi="Arial" w:cs="Arial"/>
          <w:sz w:val="18"/>
          <w:szCs w:val="18"/>
        </w:rPr>
        <w:t xml:space="preserve"> – deň, ktorý nie je sobotou, nedeľou ani dňom pracovného pokoja ani dňom pracovného voľna v Slovenskej republike. </w:t>
      </w:r>
    </w:p>
    <w:p w14:paraId="30724BF8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Prepravná zmluva</w:t>
      </w:r>
      <w:r w:rsidRPr="00ED66D3">
        <w:rPr>
          <w:rFonts w:ascii="Arial" w:hAnsi="Arial" w:cs="Arial"/>
          <w:sz w:val="18"/>
          <w:szCs w:val="18"/>
        </w:rPr>
        <w:t xml:space="preserve"> – zmluva o preprave tovarov (vecí) uzatvorená medzi Dopravcom a Zákazníkom ako odosielateľom v súlade s Obchodným zákonníkom a podľa Ž PP/N, ktorú Zákazník uzatvorí s Dopravcom prostredníctvom elektronického systému Zákaznícky portál ISP za podmienok stanovených v Používateľskej príručke a Ž PP/N.</w:t>
      </w:r>
    </w:p>
    <w:p w14:paraId="2BD93047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ED66D3">
        <w:rPr>
          <w:rFonts w:ascii="Arial" w:hAnsi="Arial" w:cs="Arial"/>
          <w:b/>
          <w:iCs/>
          <w:sz w:val="18"/>
          <w:szCs w:val="18"/>
        </w:rPr>
        <w:t xml:space="preserve">Prepravno-obstarávateľská zmluva </w:t>
      </w:r>
      <w:r w:rsidRPr="00ED66D3">
        <w:rPr>
          <w:rFonts w:ascii="Arial" w:hAnsi="Arial" w:cs="Arial"/>
          <w:iCs/>
          <w:sz w:val="18"/>
          <w:szCs w:val="18"/>
        </w:rPr>
        <w:t xml:space="preserve">– zmluva uzatvorená medzi Dopravcom a Zákazníkom, ktorej predmetom je vykonávanie prepravno-obstarávateľských </w:t>
      </w:r>
      <w:r w:rsidRPr="00ED66D3">
        <w:rPr>
          <w:rFonts w:ascii="Arial" w:eastAsia="Times New Roman" w:hAnsi="Arial" w:cs="Arial"/>
          <w:sz w:val="18"/>
          <w:szCs w:val="18"/>
        </w:rPr>
        <w:t>úkon</w:t>
      </w:r>
      <w:r w:rsidRPr="00ED66D3">
        <w:rPr>
          <w:rFonts w:ascii="Arial" w:hAnsi="Arial" w:cs="Arial"/>
          <w:sz w:val="18"/>
          <w:szCs w:val="18"/>
        </w:rPr>
        <w:t>ov</w:t>
      </w:r>
      <w:r w:rsidRPr="00ED66D3">
        <w:rPr>
          <w:rFonts w:ascii="Arial" w:eastAsia="Times New Roman" w:hAnsi="Arial" w:cs="Arial"/>
          <w:sz w:val="18"/>
          <w:szCs w:val="18"/>
        </w:rPr>
        <w:t xml:space="preserve"> </w:t>
      </w:r>
      <w:r w:rsidRPr="00ED66D3">
        <w:rPr>
          <w:rFonts w:ascii="Arial" w:eastAsia="Times New Roman" w:hAnsi="Arial" w:cs="Arial"/>
          <w:iCs/>
          <w:sz w:val="18"/>
          <w:szCs w:val="18"/>
        </w:rPr>
        <w:t>dohodnut</w:t>
      </w:r>
      <w:r w:rsidRPr="00ED66D3">
        <w:rPr>
          <w:rFonts w:ascii="Arial" w:hAnsi="Arial" w:cs="Arial"/>
          <w:iCs/>
          <w:sz w:val="18"/>
          <w:szCs w:val="18"/>
        </w:rPr>
        <w:t>ých</w:t>
      </w:r>
      <w:r w:rsidRPr="00ED66D3">
        <w:rPr>
          <w:rFonts w:ascii="Arial" w:eastAsia="Times New Roman" w:hAnsi="Arial" w:cs="Arial"/>
          <w:iCs/>
          <w:sz w:val="18"/>
          <w:szCs w:val="18"/>
        </w:rPr>
        <w:t xml:space="preserve"> a vykonávan</w:t>
      </w:r>
      <w:r w:rsidRPr="00ED66D3">
        <w:rPr>
          <w:rFonts w:ascii="Arial" w:hAnsi="Arial" w:cs="Arial"/>
          <w:iCs/>
          <w:sz w:val="18"/>
          <w:szCs w:val="18"/>
        </w:rPr>
        <w:t>ých</w:t>
      </w:r>
      <w:r w:rsidRPr="00ED66D3">
        <w:rPr>
          <w:rFonts w:ascii="Arial" w:eastAsia="Times New Roman" w:hAnsi="Arial" w:cs="Arial"/>
          <w:iCs/>
          <w:sz w:val="18"/>
          <w:szCs w:val="18"/>
        </w:rPr>
        <w:t xml:space="preserve"> </w:t>
      </w:r>
      <w:r w:rsidRPr="00ED66D3">
        <w:rPr>
          <w:rFonts w:ascii="Arial" w:hAnsi="Arial" w:cs="Arial"/>
          <w:iCs/>
          <w:sz w:val="18"/>
          <w:szCs w:val="18"/>
        </w:rPr>
        <w:t>Dopravcom</w:t>
      </w:r>
      <w:r w:rsidRPr="00ED66D3">
        <w:rPr>
          <w:rFonts w:ascii="Arial" w:eastAsia="Times New Roman" w:hAnsi="Arial" w:cs="Arial"/>
          <w:iCs/>
          <w:sz w:val="18"/>
          <w:szCs w:val="18"/>
        </w:rPr>
        <w:t xml:space="preserve"> pre a/alebo v mene Zákazníka, pričom tieto úkony súvisia s vykonávaním prepravy tovaru (vecí)</w:t>
      </w:r>
      <w:r w:rsidRPr="00ED66D3">
        <w:rPr>
          <w:rFonts w:ascii="Arial" w:hAnsi="Arial" w:cs="Arial"/>
          <w:iCs/>
          <w:sz w:val="18"/>
          <w:szCs w:val="18"/>
        </w:rPr>
        <w:t>.</w:t>
      </w:r>
    </w:p>
    <w:p w14:paraId="461DDCB3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iCs/>
          <w:sz w:val="18"/>
          <w:szCs w:val="18"/>
        </w:rPr>
        <w:t>Prevádzkovateľ</w:t>
      </w:r>
      <w:r w:rsidRPr="00ED66D3">
        <w:rPr>
          <w:rFonts w:ascii="Arial" w:hAnsi="Arial" w:cs="Arial"/>
          <w:iCs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 xml:space="preserve">– </w:t>
      </w:r>
      <w:r w:rsidRPr="00ED66D3">
        <w:rPr>
          <w:rFonts w:ascii="Arial" w:hAnsi="Arial" w:cs="Arial"/>
          <w:iCs/>
          <w:sz w:val="18"/>
          <w:szCs w:val="18"/>
        </w:rPr>
        <w:t xml:space="preserve">tretia strana poskytujúca príslušné komunikačné služby (internet), najmä za účelom zabezpečenia pripojenia do Zákazníckeho portálu ISP a/alebo odosielania a prijímania e-mailových správ podľa Žiadosti.     </w:t>
      </w:r>
    </w:p>
    <w:p w14:paraId="02A88EC1" w14:textId="0B3199D1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Prihlasovacie heslo</w:t>
      </w:r>
      <w:r w:rsidRPr="00ED66D3">
        <w:rPr>
          <w:rFonts w:ascii="Arial" w:hAnsi="Arial" w:cs="Arial"/>
          <w:sz w:val="18"/>
          <w:szCs w:val="18"/>
        </w:rPr>
        <w:t xml:space="preserve"> – autentifikačný alfanumerický reťazec, na základe ktorého je umožnené prihlásenie Zákazníka do </w:t>
      </w:r>
      <w:r w:rsidRPr="00ED66D3">
        <w:rPr>
          <w:rFonts w:ascii="Arial" w:hAnsi="Arial" w:cs="Arial"/>
          <w:color w:val="000000"/>
          <w:sz w:val="18"/>
          <w:szCs w:val="18"/>
        </w:rPr>
        <w:t>Zákazníckeho portálu ISP</w:t>
      </w:r>
      <w:r w:rsidRPr="00ED66D3">
        <w:rPr>
          <w:rFonts w:ascii="Arial" w:hAnsi="Arial" w:cs="Arial"/>
          <w:sz w:val="18"/>
          <w:szCs w:val="18"/>
        </w:rPr>
        <w:t>. Prihlasovacie heslo musí mať najmenej 10 znakov. Odporúča sa, aby Zákazník prvotné Prihlasovacie heslo zmenil hneď po prvom prihlásení do Zákazníckeho portálu ISP a aby toto bolo tvorené kombináciou veľkých a malých písmen, číslic a znakov.</w:t>
      </w:r>
    </w:p>
    <w:p w14:paraId="17793FC8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Prihlasovacie meno</w:t>
      </w:r>
      <w:r w:rsidRPr="00ED66D3">
        <w:rPr>
          <w:rFonts w:ascii="Arial" w:hAnsi="Arial" w:cs="Arial"/>
          <w:sz w:val="18"/>
          <w:szCs w:val="18"/>
        </w:rPr>
        <w:t xml:space="preserve"> – jedinečné prihlasovacie meno Zákazníka, na základe ktorého je umožnené prihlásenie Zákazníka do </w:t>
      </w:r>
      <w:r w:rsidRPr="00ED66D3">
        <w:rPr>
          <w:rFonts w:ascii="Arial" w:hAnsi="Arial" w:cs="Arial"/>
          <w:color w:val="000000"/>
          <w:sz w:val="18"/>
          <w:szCs w:val="18"/>
        </w:rPr>
        <w:t>Zákazníckeho portálu ISP. Prihlasovacie meno určí a oznámi Zákazníkovi Dopravca.</w:t>
      </w:r>
    </w:p>
    <w:p w14:paraId="2190A1F2" w14:textId="371CE784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Používateľská príručka</w:t>
      </w:r>
      <w:r w:rsidRPr="00ED66D3">
        <w:rPr>
          <w:rFonts w:ascii="Arial" w:hAnsi="Arial" w:cs="Arial"/>
          <w:sz w:val="18"/>
          <w:szCs w:val="18"/>
        </w:rPr>
        <w:t xml:space="preserve"> – </w:t>
      </w:r>
      <w:r w:rsidR="001211C2" w:rsidRPr="00ED66D3">
        <w:rPr>
          <w:rFonts w:ascii="Arial" w:hAnsi="Arial" w:cs="Arial"/>
          <w:sz w:val="18"/>
          <w:szCs w:val="18"/>
        </w:rPr>
        <w:t>manuál na prácu v</w:t>
      </w:r>
      <w:r w:rsidR="00394436" w:rsidRPr="00ED66D3">
        <w:rPr>
          <w:rFonts w:ascii="Arial" w:hAnsi="Arial" w:cs="Arial"/>
          <w:sz w:val="18"/>
          <w:szCs w:val="18"/>
        </w:rPr>
        <w:t> Zákazníkom portáli ISP, ktorý D</w:t>
      </w:r>
      <w:r w:rsidR="001211C2" w:rsidRPr="00ED66D3">
        <w:rPr>
          <w:rFonts w:ascii="Arial" w:hAnsi="Arial" w:cs="Arial"/>
          <w:sz w:val="18"/>
          <w:szCs w:val="18"/>
        </w:rPr>
        <w:t xml:space="preserve">opravca poskytne a sprístupní </w:t>
      </w:r>
      <w:r w:rsidR="00394436" w:rsidRPr="00ED66D3">
        <w:rPr>
          <w:rFonts w:ascii="Arial" w:hAnsi="Arial" w:cs="Arial"/>
          <w:sz w:val="18"/>
          <w:szCs w:val="18"/>
        </w:rPr>
        <w:t>Zákazníkovi</w:t>
      </w:r>
      <w:r w:rsidR="001211C2" w:rsidRPr="00ED66D3">
        <w:rPr>
          <w:rFonts w:ascii="Arial" w:hAnsi="Arial" w:cs="Arial"/>
          <w:sz w:val="18"/>
          <w:szCs w:val="18"/>
        </w:rPr>
        <w:t xml:space="preserve">, a ktorý upravuje pravidlá používania Zákazníckeho portálu ISP </w:t>
      </w:r>
      <w:r w:rsidR="00394436" w:rsidRPr="00ED66D3">
        <w:rPr>
          <w:rFonts w:ascii="Arial" w:hAnsi="Arial" w:cs="Arial"/>
          <w:sz w:val="18"/>
          <w:szCs w:val="18"/>
        </w:rPr>
        <w:t>Zákazníkmi</w:t>
      </w:r>
      <w:r w:rsidR="001211C2" w:rsidRPr="00ED66D3">
        <w:rPr>
          <w:rFonts w:ascii="Arial" w:hAnsi="Arial" w:cs="Arial"/>
          <w:sz w:val="18"/>
          <w:szCs w:val="18"/>
        </w:rPr>
        <w:t>.</w:t>
      </w:r>
    </w:p>
    <w:p w14:paraId="7952BEDC" w14:textId="19AB7101" w:rsidR="004A7C58" w:rsidRPr="00ED66D3" w:rsidRDefault="004A7C58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Vlečkov</w:t>
      </w:r>
      <w:r w:rsidR="0098148A" w:rsidRPr="00ED66D3">
        <w:rPr>
          <w:rFonts w:ascii="Arial" w:hAnsi="Arial" w:cs="Arial"/>
          <w:b/>
          <w:sz w:val="18"/>
          <w:szCs w:val="18"/>
        </w:rPr>
        <w:t>é</w:t>
      </w:r>
      <w:r w:rsidRPr="00ED66D3">
        <w:rPr>
          <w:rFonts w:ascii="Arial" w:hAnsi="Arial" w:cs="Arial"/>
          <w:b/>
          <w:sz w:val="18"/>
          <w:szCs w:val="18"/>
        </w:rPr>
        <w:t xml:space="preserve"> </w:t>
      </w:r>
      <w:r w:rsidR="009578DC" w:rsidRPr="00ED66D3">
        <w:rPr>
          <w:rFonts w:ascii="Arial" w:hAnsi="Arial" w:cs="Arial"/>
          <w:b/>
          <w:sz w:val="18"/>
          <w:szCs w:val="18"/>
        </w:rPr>
        <w:t>doklady</w:t>
      </w:r>
      <w:r w:rsidRPr="00ED66D3">
        <w:rPr>
          <w:rFonts w:ascii="Arial" w:hAnsi="Arial" w:cs="Arial"/>
          <w:b/>
          <w:sz w:val="18"/>
          <w:szCs w:val="18"/>
        </w:rPr>
        <w:t xml:space="preserve"> </w:t>
      </w:r>
      <w:r w:rsidRPr="00ED66D3">
        <w:rPr>
          <w:rFonts w:ascii="Arial" w:hAnsi="Arial" w:cs="Arial"/>
          <w:bCs/>
          <w:sz w:val="18"/>
          <w:szCs w:val="18"/>
        </w:rPr>
        <w:t>–</w:t>
      </w:r>
      <w:r w:rsidRPr="00ED66D3">
        <w:rPr>
          <w:rFonts w:ascii="Arial" w:hAnsi="Arial" w:cs="Arial"/>
          <w:b/>
          <w:sz w:val="18"/>
          <w:szCs w:val="18"/>
        </w:rPr>
        <w:t xml:space="preserve"> </w:t>
      </w:r>
      <w:r w:rsidR="004F02C2" w:rsidRPr="00ED66D3">
        <w:rPr>
          <w:rFonts w:ascii="Arial" w:hAnsi="Arial" w:cs="Arial"/>
          <w:sz w:val="18"/>
          <w:szCs w:val="18"/>
        </w:rPr>
        <w:t xml:space="preserve">Návratový list, Odovzdávkový list, </w:t>
      </w:r>
      <w:r w:rsidR="00C6092A" w:rsidRPr="00ED66D3">
        <w:rPr>
          <w:rFonts w:ascii="Arial" w:hAnsi="Arial" w:cs="Arial"/>
          <w:sz w:val="18"/>
          <w:szCs w:val="18"/>
        </w:rPr>
        <w:t>vystavené v súlade s uzatvorenou Zmluvou o poskytovaní vlečkových služieb, prípadne v súlade s uzatvorenou Vlečkovou zmluvou</w:t>
      </w:r>
      <w:r w:rsidR="00ED66D3">
        <w:rPr>
          <w:rFonts w:ascii="Arial" w:hAnsi="Arial" w:cs="Arial"/>
          <w:sz w:val="18"/>
          <w:szCs w:val="18"/>
        </w:rPr>
        <w:t>.</w:t>
      </w:r>
    </w:p>
    <w:p w14:paraId="6BD97A70" w14:textId="611AF5E6" w:rsidR="004A7C58" w:rsidRPr="00ED66D3" w:rsidRDefault="004A7C58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 xml:space="preserve">Vlečková zmluva </w:t>
      </w:r>
      <w:r w:rsidR="009578DC" w:rsidRPr="00ED66D3">
        <w:rPr>
          <w:rFonts w:ascii="Arial" w:hAnsi="Arial" w:cs="Arial"/>
          <w:bCs/>
          <w:sz w:val="18"/>
          <w:szCs w:val="18"/>
        </w:rPr>
        <w:t>–</w:t>
      </w:r>
      <w:r w:rsidRPr="00ED66D3">
        <w:rPr>
          <w:rFonts w:ascii="Arial" w:hAnsi="Arial" w:cs="Arial"/>
          <w:b/>
          <w:sz w:val="18"/>
          <w:szCs w:val="18"/>
        </w:rPr>
        <w:t xml:space="preserve"> </w:t>
      </w:r>
      <w:r w:rsidR="009578DC" w:rsidRPr="00ED66D3">
        <w:rPr>
          <w:rFonts w:ascii="Arial" w:hAnsi="Arial" w:cs="Arial"/>
          <w:sz w:val="18"/>
          <w:szCs w:val="18"/>
        </w:rPr>
        <w:t>zmluva uzatvorená medzi Dopravcom a </w:t>
      </w:r>
      <w:proofErr w:type="spellStart"/>
      <w:r w:rsidR="009578DC" w:rsidRPr="00ED66D3">
        <w:rPr>
          <w:rFonts w:ascii="Arial" w:hAnsi="Arial" w:cs="Arial"/>
          <w:sz w:val="18"/>
          <w:szCs w:val="18"/>
        </w:rPr>
        <w:t>vlečkárom</w:t>
      </w:r>
      <w:proofErr w:type="spellEnd"/>
      <w:r w:rsidR="009578DC" w:rsidRPr="00ED66D3">
        <w:rPr>
          <w:rFonts w:ascii="Arial" w:hAnsi="Arial" w:cs="Arial"/>
          <w:sz w:val="18"/>
          <w:szCs w:val="18"/>
        </w:rPr>
        <w:t xml:space="preserve"> ako osobou oprávnenou prevádzkovať </w:t>
      </w:r>
      <w:r w:rsidR="00B62CB3" w:rsidRPr="00ED66D3">
        <w:rPr>
          <w:rFonts w:ascii="Arial" w:hAnsi="Arial" w:cs="Arial"/>
          <w:sz w:val="18"/>
          <w:szCs w:val="18"/>
        </w:rPr>
        <w:t>v</w:t>
      </w:r>
      <w:r w:rsidR="009578DC" w:rsidRPr="00ED66D3">
        <w:rPr>
          <w:rFonts w:ascii="Arial" w:hAnsi="Arial" w:cs="Arial"/>
          <w:sz w:val="18"/>
          <w:szCs w:val="18"/>
        </w:rPr>
        <w:t>lečku</w:t>
      </w:r>
      <w:r w:rsidR="00B62CB3" w:rsidRPr="00ED66D3">
        <w:rPr>
          <w:rFonts w:ascii="Arial" w:hAnsi="Arial" w:cs="Arial"/>
          <w:sz w:val="18"/>
          <w:szCs w:val="18"/>
        </w:rPr>
        <w:t xml:space="preserve">, </w:t>
      </w:r>
      <w:r w:rsidR="009578DC" w:rsidRPr="00ED66D3">
        <w:rPr>
          <w:rFonts w:ascii="Arial" w:hAnsi="Arial" w:cs="Arial"/>
          <w:sz w:val="18"/>
          <w:szCs w:val="18"/>
        </w:rPr>
        <w:t xml:space="preserve"> ktorej predmetom je úprava práv a povinností </w:t>
      </w:r>
      <w:r w:rsidR="00B62CB3" w:rsidRPr="00ED66D3">
        <w:rPr>
          <w:rFonts w:ascii="Arial" w:hAnsi="Arial" w:cs="Arial"/>
          <w:sz w:val="18"/>
          <w:szCs w:val="18"/>
        </w:rPr>
        <w:t xml:space="preserve">zmluvných strán </w:t>
      </w:r>
      <w:r w:rsidR="009578DC" w:rsidRPr="00ED66D3">
        <w:rPr>
          <w:rFonts w:ascii="Arial" w:hAnsi="Arial" w:cs="Arial"/>
          <w:sz w:val="18"/>
          <w:szCs w:val="18"/>
        </w:rPr>
        <w:t xml:space="preserve">pri </w:t>
      </w:r>
      <w:r w:rsidR="00B62CB3" w:rsidRPr="00ED66D3">
        <w:rPr>
          <w:rFonts w:ascii="Arial" w:hAnsi="Arial" w:cs="Arial"/>
          <w:sz w:val="18"/>
          <w:szCs w:val="18"/>
        </w:rPr>
        <w:t>poskytovan</w:t>
      </w:r>
      <w:r w:rsidR="0030452D" w:rsidRPr="00ED66D3">
        <w:rPr>
          <w:rFonts w:ascii="Arial" w:hAnsi="Arial" w:cs="Arial"/>
          <w:sz w:val="18"/>
          <w:szCs w:val="18"/>
        </w:rPr>
        <w:t>í</w:t>
      </w:r>
      <w:r w:rsidR="00B62CB3" w:rsidRPr="00ED66D3">
        <w:rPr>
          <w:rFonts w:ascii="Arial" w:hAnsi="Arial" w:cs="Arial"/>
          <w:sz w:val="18"/>
          <w:szCs w:val="18"/>
        </w:rPr>
        <w:t xml:space="preserve"> dopravných služieb na vlečke</w:t>
      </w:r>
      <w:r w:rsidR="00ED66D3">
        <w:rPr>
          <w:rFonts w:ascii="Arial" w:hAnsi="Arial" w:cs="Arial"/>
          <w:sz w:val="18"/>
          <w:szCs w:val="18"/>
        </w:rPr>
        <w:t>.</w:t>
      </w:r>
    </w:p>
    <w:p w14:paraId="44A17391" w14:textId="26E9AEA9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Zákazník</w:t>
      </w:r>
      <w:r w:rsidRPr="00ED66D3">
        <w:rPr>
          <w:rFonts w:ascii="Arial" w:hAnsi="Arial" w:cs="Arial"/>
          <w:sz w:val="18"/>
          <w:szCs w:val="18"/>
        </w:rPr>
        <w:t xml:space="preserve"> – prepravca a/alebo zákazník v súlade s Ž PP/N a</w:t>
      </w:r>
      <w:r w:rsidR="008D5848" w:rsidRPr="00ED66D3">
        <w:rPr>
          <w:rFonts w:ascii="Arial" w:hAnsi="Arial" w:cs="Arial"/>
          <w:sz w:val="18"/>
          <w:szCs w:val="18"/>
        </w:rPr>
        <w:t>/alebo</w:t>
      </w:r>
      <w:r w:rsidR="00937B90" w:rsidRPr="00ED66D3">
        <w:rPr>
          <w:rFonts w:ascii="Arial" w:hAnsi="Arial" w:cs="Arial"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>zákazník podľa Prepravno-obstarávateľskej zmluvy</w:t>
      </w:r>
      <w:r w:rsidR="008D5848" w:rsidRPr="00ED66D3">
        <w:rPr>
          <w:rFonts w:ascii="Arial" w:hAnsi="Arial" w:cs="Arial"/>
          <w:sz w:val="18"/>
          <w:szCs w:val="18"/>
        </w:rPr>
        <w:t xml:space="preserve"> a/alebo zákazník/užívateľ  podľa Zmluvy o poskytovaní vlečkov</w:t>
      </w:r>
      <w:r w:rsidR="00BC7905" w:rsidRPr="00ED66D3">
        <w:rPr>
          <w:rFonts w:ascii="Arial" w:hAnsi="Arial" w:cs="Arial"/>
          <w:sz w:val="18"/>
          <w:szCs w:val="18"/>
        </w:rPr>
        <w:t>ých služieb</w:t>
      </w:r>
      <w:r w:rsidR="008D5848" w:rsidRPr="00ED66D3">
        <w:rPr>
          <w:rFonts w:ascii="Arial" w:hAnsi="Arial" w:cs="Arial"/>
          <w:sz w:val="18"/>
          <w:szCs w:val="18"/>
        </w:rPr>
        <w:t xml:space="preserve"> a/</w:t>
      </w:r>
      <w:r w:rsidR="00937B90" w:rsidRPr="00ED66D3">
        <w:rPr>
          <w:rFonts w:ascii="Arial" w:hAnsi="Arial" w:cs="Arial"/>
          <w:sz w:val="18"/>
          <w:szCs w:val="18"/>
        </w:rPr>
        <w:t>a</w:t>
      </w:r>
      <w:r w:rsidR="008D5848" w:rsidRPr="00ED66D3">
        <w:rPr>
          <w:rFonts w:ascii="Arial" w:hAnsi="Arial" w:cs="Arial"/>
          <w:sz w:val="18"/>
          <w:szCs w:val="18"/>
        </w:rPr>
        <w:t xml:space="preserve">lebo </w:t>
      </w:r>
      <w:proofErr w:type="spellStart"/>
      <w:r w:rsidR="008D5848" w:rsidRPr="00ED66D3">
        <w:rPr>
          <w:rFonts w:ascii="Arial" w:hAnsi="Arial" w:cs="Arial"/>
          <w:sz w:val="18"/>
          <w:szCs w:val="18"/>
        </w:rPr>
        <w:t>vlečkár</w:t>
      </w:r>
      <w:proofErr w:type="spellEnd"/>
      <w:r w:rsidR="008D5848" w:rsidRPr="00ED66D3">
        <w:rPr>
          <w:rFonts w:ascii="Arial" w:hAnsi="Arial" w:cs="Arial"/>
          <w:sz w:val="18"/>
          <w:szCs w:val="18"/>
        </w:rPr>
        <w:t xml:space="preserve"> podľa Vlečkovej zmluvy</w:t>
      </w:r>
      <w:r w:rsidRPr="00ED66D3">
        <w:rPr>
          <w:rFonts w:ascii="Arial" w:hAnsi="Arial" w:cs="Arial"/>
          <w:sz w:val="18"/>
          <w:szCs w:val="18"/>
        </w:rPr>
        <w:t xml:space="preserve">. </w:t>
      </w:r>
    </w:p>
    <w:p w14:paraId="00DB536D" w14:textId="16E2F0A2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Zákaznícky portál ISP</w:t>
      </w:r>
      <w:r w:rsidRPr="00ED66D3">
        <w:rPr>
          <w:rFonts w:ascii="Arial" w:hAnsi="Arial" w:cs="Arial"/>
          <w:sz w:val="18"/>
          <w:szCs w:val="18"/>
        </w:rPr>
        <w:t xml:space="preserve"> – aplikácia na internetovej stránke </w:t>
      </w:r>
      <w:hyperlink r:id="rId9" w:history="1">
        <w:r w:rsidRPr="00ED66D3">
          <w:rPr>
            <w:rStyle w:val="Hypertextovprepojenie"/>
            <w:rFonts w:ascii="Arial" w:hAnsi="Arial" w:cs="Arial"/>
            <w:sz w:val="18"/>
            <w:szCs w:val="18"/>
          </w:rPr>
          <w:t>www.zscargo.sk</w:t>
        </w:r>
      </w:hyperlink>
      <w:r w:rsidRPr="00ED66D3">
        <w:rPr>
          <w:rFonts w:ascii="Arial" w:hAnsi="Arial" w:cs="Arial"/>
          <w:sz w:val="18"/>
          <w:szCs w:val="18"/>
        </w:rPr>
        <w:t>, ktorá umožňuje Zákazníkovi prístup k</w:t>
      </w:r>
      <w:r w:rsidR="008E2F8A" w:rsidRPr="00ED66D3">
        <w:rPr>
          <w:rFonts w:ascii="Arial" w:hAnsi="Arial" w:cs="Arial"/>
          <w:sz w:val="18"/>
          <w:szCs w:val="18"/>
        </w:rPr>
        <w:t> </w:t>
      </w:r>
      <w:r w:rsidR="00D56424" w:rsidRPr="00ED66D3">
        <w:rPr>
          <w:rFonts w:ascii="Arial" w:hAnsi="Arial" w:cs="Arial"/>
          <w:sz w:val="18"/>
          <w:szCs w:val="18"/>
        </w:rPr>
        <w:t>údajom</w:t>
      </w:r>
      <w:r w:rsidR="008E2F8A" w:rsidRPr="00ED66D3">
        <w:rPr>
          <w:rFonts w:ascii="Arial" w:hAnsi="Arial" w:cs="Arial"/>
          <w:sz w:val="18"/>
          <w:szCs w:val="18"/>
        </w:rPr>
        <w:t xml:space="preserve"> z informačných systémov Dopravcu</w:t>
      </w:r>
      <w:r w:rsidRPr="00ED66D3">
        <w:rPr>
          <w:rFonts w:ascii="Arial" w:hAnsi="Arial" w:cs="Arial"/>
          <w:sz w:val="18"/>
          <w:szCs w:val="18"/>
        </w:rPr>
        <w:t xml:space="preserve"> podľa a v súlade s</w:t>
      </w:r>
      <w:r w:rsidR="00D56424" w:rsidRPr="00ED66D3">
        <w:rPr>
          <w:rFonts w:ascii="Arial" w:hAnsi="Arial" w:cs="Arial"/>
          <w:sz w:val="18"/>
          <w:szCs w:val="18"/>
        </w:rPr>
        <w:t xml:space="preserve"> touto</w:t>
      </w:r>
      <w:r w:rsidRPr="00ED66D3">
        <w:rPr>
          <w:rFonts w:ascii="Arial" w:hAnsi="Arial" w:cs="Arial"/>
          <w:sz w:val="18"/>
          <w:szCs w:val="18"/>
        </w:rPr>
        <w:t xml:space="preserve"> Žiadosťou a Používateľskou príručkou.</w:t>
      </w:r>
    </w:p>
    <w:p w14:paraId="1B364441" w14:textId="7F22C224" w:rsidR="004A7C58" w:rsidRPr="00ED66D3" w:rsidRDefault="004A7C58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lastRenderedPageBreak/>
        <w:t xml:space="preserve">Zmluva o poskytovaní vlečkových služieb </w:t>
      </w:r>
      <w:r w:rsidR="001C62BF" w:rsidRPr="00ED66D3">
        <w:rPr>
          <w:rFonts w:ascii="Arial" w:hAnsi="Arial" w:cs="Arial"/>
          <w:b/>
          <w:sz w:val="18"/>
          <w:szCs w:val="18"/>
        </w:rPr>
        <w:t>–</w:t>
      </w:r>
      <w:r w:rsidRPr="00ED66D3">
        <w:rPr>
          <w:rFonts w:ascii="Arial" w:hAnsi="Arial" w:cs="Arial"/>
          <w:b/>
          <w:sz w:val="18"/>
          <w:szCs w:val="18"/>
        </w:rPr>
        <w:t xml:space="preserve"> </w:t>
      </w:r>
      <w:r w:rsidR="001C62BF" w:rsidRPr="00ED66D3">
        <w:rPr>
          <w:rFonts w:ascii="Arial" w:hAnsi="Arial" w:cs="Arial"/>
          <w:sz w:val="18"/>
          <w:szCs w:val="18"/>
        </w:rPr>
        <w:t>zmluva uzatvorená medzi Dopravcom a</w:t>
      </w:r>
      <w:r w:rsidR="00935042">
        <w:rPr>
          <w:rFonts w:ascii="Arial" w:hAnsi="Arial" w:cs="Arial"/>
          <w:sz w:val="18"/>
          <w:szCs w:val="18"/>
        </w:rPr>
        <w:t> Z</w:t>
      </w:r>
      <w:r w:rsidR="001C62BF" w:rsidRPr="00ED66D3">
        <w:rPr>
          <w:rFonts w:ascii="Arial" w:hAnsi="Arial" w:cs="Arial"/>
          <w:sz w:val="18"/>
          <w:szCs w:val="18"/>
        </w:rPr>
        <w:t>ákazníkom</w:t>
      </w:r>
      <w:r w:rsidR="00935042">
        <w:rPr>
          <w:rFonts w:ascii="Arial" w:hAnsi="Arial" w:cs="Arial"/>
          <w:sz w:val="18"/>
          <w:szCs w:val="18"/>
        </w:rPr>
        <w:t>,</w:t>
      </w:r>
      <w:r w:rsidR="001C62BF" w:rsidRPr="00ED66D3">
        <w:rPr>
          <w:rFonts w:ascii="Arial" w:hAnsi="Arial" w:cs="Arial"/>
          <w:sz w:val="18"/>
          <w:szCs w:val="18"/>
        </w:rPr>
        <w:t xml:space="preserve"> na základe ktorej Dopravca poskytne vlečkové služby za dohodnutú odplatu</w:t>
      </w:r>
      <w:r w:rsidR="00935042">
        <w:rPr>
          <w:rFonts w:ascii="Arial" w:hAnsi="Arial" w:cs="Arial"/>
          <w:sz w:val="18"/>
          <w:szCs w:val="18"/>
        </w:rPr>
        <w:t>.</w:t>
      </w:r>
    </w:p>
    <w:p w14:paraId="791C3697" w14:textId="77777777" w:rsidR="00B139DC" w:rsidRPr="00ED66D3" w:rsidRDefault="00B139DC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Ž PP/N</w:t>
      </w:r>
      <w:r w:rsidRPr="00ED66D3">
        <w:rPr>
          <w:rFonts w:ascii="Arial" w:hAnsi="Arial" w:cs="Arial"/>
          <w:sz w:val="18"/>
          <w:szCs w:val="18"/>
        </w:rPr>
        <w:t xml:space="preserve"> – Prepravný poriadok Železničnej spoločnosti Cargo Slovakia, </w:t>
      </w:r>
      <w:proofErr w:type="spellStart"/>
      <w:r w:rsidRPr="00ED66D3">
        <w:rPr>
          <w:rFonts w:ascii="Arial" w:hAnsi="Arial" w:cs="Arial"/>
          <w:sz w:val="18"/>
          <w:szCs w:val="18"/>
        </w:rPr>
        <w:t>a.s</w:t>
      </w:r>
      <w:proofErr w:type="spellEnd"/>
      <w:r w:rsidRPr="00ED66D3">
        <w:rPr>
          <w:rFonts w:ascii="Arial" w:hAnsi="Arial" w:cs="Arial"/>
          <w:sz w:val="18"/>
          <w:szCs w:val="18"/>
        </w:rPr>
        <w:t>. v platnom znení.</w:t>
      </w:r>
    </w:p>
    <w:p w14:paraId="2FD24A3A" w14:textId="77777777" w:rsidR="00ED66D3" w:rsidRPr="00ED66D3" w:rsidRDefault="00ED66D3" w:rsidP="00ED66D3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D9ED191" w14:textId="7021D607" w:rsidR="00B139DC" w:rsidRPr="00ED66D3" w:rsidRDefault="00B139DC" w:rsidP="00ED66D3">
      <w:pPr>
        <w:tabs>
          <w:tab w:val="left" w:pos="0"/>
        </w:tabs>
        <w:spacing w:after="6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Čl</w:t>
      </w:r>
      <w:r w:rsidR="00394436" w:rsidRPr="00ED66D3">
        <w:rPr>
          <w:rFonts w:ascii="Arial" w:hAnsi="Arial" w:cs="Arial"/>
          <w:b/>
          <w:sz w:val="18"/>
          <w:szCs w:val="18"/>
        </w:rPr>
        <w:t>ánok</w:t>
      </w:r>
      <w:r w:rsidR="001F63AA" w:rsidRPr="00ED66D3">
        <w:rPr>
          <w:rFonts w:ascii="Arial" w:hAnsi="Arial" w:cs="Arial"/>
          <w:b/>
          <w:sz w:val="18"/>
          <w:szCs w:val="18"/>
        </w:rPr>
        <w:t xml:space="preserve"> 2 </w:t>
      </w:r>
      <w:r w:rsidR="00394436" w:rsidRPr="00ED66D3">
        <w:rPr>
          <w:rFonts w:ascii="Arial" w:hAnsi="Arial" w:cs="Arial"/>
          <w:b/>
          <w:sz w:val="18"/>
          <w:szCs w:val="18"/>
        </w:rPr>
        <w:t xml:space="preserve">- </w:t>
      </w:r>
      <w:r w:rsidRPr="00ED66D3">
        <w:rPr>
          <w:rFonts w:ascii="Arial" w:hAnsi="Arial" w:cs="Arial"/>
          <w:b/>
          <w:sz w:val="18"/>
          <w:szCs w:val="18"/>
        </w:rPr>
        <w:t>Špecifikácia a podmienky prístupu a používania Zákazníckeho portálu ISP</w:t>
      </w:r>
    </w:p>
    <w:p w14:paraId="388966F8" w14:textId="52BB2450" w:rsidR="00AC6201" w:rsidRPr="00ED66D3" w:rsidRDefault="00B139DC" w:rsidP="00ED66D3">
      <w:pPr>
        <w:pStyle w:val="Odsekzoznamu"/>
        <w:numPr>
          <w:ilvl w:val="0"/>
          <w:numId w:val="6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Zákazník doručí </w:t>
      </w:r>
      <w:r w:rsidR="009D52C3" w:rsidRPr="00ED66D3">
        <w:rPr>
          <w:rFonts w:ascii="Arial" w:hAnsi="Arial" w:cs="Arial"/>
          <w:sz w:val="18"/>
          <w:szCs w:val="18"/>
        </w:rPr>
        <w:t>D</w:t>
      </w:r>
      <w:r w:rsidRPr="00ED66D3">
        <w:rPr>
          <w:rFonts w:ascii="Arial" w:hAnsi="Arial" w:cs="Arial"/>
          <w:sz w:val="18"/>
          <w:szCs w:val="18"/>
        </w:rPr>
        <w:t xml:space="preserve">opravcovi </w:t>
      </w:r>
      <w:r w:rsidR="0047074B" w:rsidRPr="00ED66D3">
        <w:rPr>
          <w:rFonts w:ascii="Arial" w:hAnsi="Arial" w:cs="Arial"/>
          <w:sz w:val="18"/>
          <w:szCs w:val="18"/>
        </w:rPr>
        <w:t xml:space="preserve">podpísanú Žiadosť </w:t>
      </w:r>
      <w:r w:rsidRPr="00ED66D3">
        <w:rPr>
          <w:rFonts w:ascii="Arial" w:hAnsi="Arial" w:cs="Arial"/>
          <w:sz w:val="18"/>
          <w:szCs w:val="18"/>
        </w:rPr>
        <w:t>osobne, poštou</w:t>
      </w:r>
      <w:r w:rsidR="00F02C60" w:rsidRPr="00ED66D3">
        <w:rPr>
          <w:rFonts w:ascii="Arial" w:hAnsi="Arial" w:cs="Arial"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>alebo kuriér</w:t>
      </w:r>
      <w:r w:rsidR="009D52C3" w:rsidRPr="00ED66D3">
        <w:rPr>
          <w:rFonts w:ascii="Arial" w:hAnsi="Arial" w:cs="Arial"/>
          <w:sz w:val="18"/>
          <w:szCs w:val="18"/>
        </w:rPr>
        <w:t>skou</w:t>
      </w:r>
      <w:r w:rsidRPr="00ED66D3">
        <w:rPr>
          <w:rFonts w:ascii="Arial" w:hAnsi="Arial" w:cs="Arial"/>
          <w:sz w:val="18"/>
          <w:szCs w:val="18"/>
        </w:rPr>
        <w:t xml:space="preserve"> službou na adresu: </w:t>
      </w:r>
    </w:p>
    <w:p w14:paraId="447AD2CD" w14:textId="77777777" w:rsidR="00AC6201" w:rsidRPr="00ED66D3" w:rsidRDefault="00AC6201" w:rsidP="00ED66D3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Železničná spoločnosť Cargo Slovakia, </w:t>
      </w:r>
      <w:proofErr w:type="spellStart"/>
      <w:r w:rsidRPr="00ED66D3">
        <w:rPr>
          <w:rFonts w:ascii="Arial" w:hAnsi="Arial" w:cs="Arial"/>
          <w:sz w:val="18"/>
          <w:szCs w:val="18"/>
        </w:rPr>
        <w:t>a.s</w:t>
      </w:r>
      <w:proofErr w:type="spellEnd"/>
      <w:r w:rsidRPr="00ED66D3">
        <w:rPr>
          <w:rFonts w:ascii="Arial" w:hAnsi="Arial" w:cs="Arial"/>
          <w:sz w:val="18"/>
          <w:szCs w:val="18"/>
        </w:rPr>
        <w:t>.</w:t>
      </w:r>
    </w:p>
    <w:p w14:paraId="36F5CEAD" w14:textId="27E6EA7A" w:rsidR="00AC6201" w:rsidRPr="00ED66D3" w:rsidRDefault="00AC6201" w:rsidP="00ED66D3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Úsek obchodu, sekcia podpory predaja</w:t>
      </w:r>
      <w:r w:rsidR="00E76078" w:rsidRPr="00ED66D3">
        <w:rPr>
          <w:rFonts w:ascii="Arial" w:hAnsi="Arial" w:cs="Arial"/>
          <w:sz w:val="18"/>
          <w:szCs w:val="18"/>
        </w:rPr>
        <w:t xml:space="preserve"> a marketingu</w:t>
      </w:r>
    </w:p>
    <w:p w14:paraId="0A264F97" w14:textId="77777777" w:rsidR="00AC6201" w:rsidRPr="00ED66D3" w:rsidRDefault="00AC6201" w:rsidP="00ED66D3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Puškinova 3</w:t>
      </w:r>
    </w:p>
    <w:p w14:paraId="7AC80442" w14:textId="302842A3" w:rsidR="00AC6201" w:rsidRPr="00ED66D3" w:rsidRDefault="00AC6201" w:rsidP="00ED66D3">
      <w:pPr>
        <w:spacing w:after="6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040 01  Košice</w:t>
      </w:r>
    </w:p>
    <w:p w14:paraId="139145B4" w14:textId="7312AAB4" w:rsidR="00511903" w:rsidRPr="00ED66D3" w:rsidRDefault="00511903" w:rsidP="00ED66D3">
      <w:pPr>
        <w:spacing w:after="6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Žiadosť musí byť podpísaná osoba</w:t>
      </w:r>
      <w:r w:rsidR="00ED66D3">
        <w:rPr>
          <w:rFonts w:ascii="Arial" w:hAnsi="Arial" w:cs="Arial"/>
          <w:sz w:val="18"/>
          <w:szCs w:val="18"/>
        </w:rPr>
        <w:t>mi</w:t>
      </w:r>
      <w:r w:rsidRPr="00ED66D3">
        <w:rPr>
          <w:rFonts w:ascii="Arial" w:hAnsi="Arial" w:cs="Arial"/>
          <w:sz w:val="18"/>
          <w:szCs w:val="18"/>
        </w:rPr>
        <w:t xml:space="preserve"> oprávnenými konať v mene Zákazníka.</w:t>
      </w:r>
    </w:p>
    <w:p w14:paraId="1D50C236" w14:textId="4C6105E0" w:rsidR="001F63AA" w:rsidRPr="00ED66D3" w:rsidRDefault="00B139DC" w:rsidP="00ED66D3">
      <w:pPr>
        <w:pStyle w:val="Odsekzoznamu"/>
        <w:numPr>
          <w:ilvl w:val="0"/>
          <w:numId w:val="6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Dopravca na základe Žiadosti Zákazníka zriadi Zákazníkovi prístup do Zákazníckeho portálu ISP, a to pridelením potrebných identifikačných údajov.</w:t>
      </w:r>
      <w:r w:rsidR="00112CBE" w:rsidRPr="00ED66D3">
        <w:rPr>
          <w:rFonts w:ascii="Arial" w:hAnsi="Arial" w:cs="Arial"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 xml:space="preserve">Za týmto účelom Dopravca najneskôr do </w:t>
      </w:r>
      <w:r w:rsidR="00AA325D" w:rsidRPr="00ED66D3">
        <w:rPr>
          <w:rFonts w:ascii="Arial" w:hAnsi="Arial" w:cs="Arial"/>
          <w:sz w:val="18"/>
          <w:szCs w:val="18"/>
        </w:rPr>
        <w:t>troch (</w:t>
      </w:r>
      <w:r w:rsidRPr="00ED66D3">
        <w:rPr>
          <w:rFonts w:ascii="Arial" w:hAnsi="Arial" w:cs="Arial"/>
          <w:sz w:val="18"/>
          <w:szCs w:val="18"/>
        </w:rPr>
        <w:t>3</w:t>
      </w:r>
      <w:r w:rsidR="00AA325D" w:rsidRPr="00ED66D3">
        <w:rPr>
          <w:rFonts w:ascii="Arial" w:hAnsi="Arial" w:cs="Arial"/>
          <w:sz w:val="18"/>
          <w:szCs w:val="18"/>
        </w:rPr>
        <w:t>)</w:t>
      </w:r>
      <w:r w:rsidRPr="00ED66D3">
        <w:rPr>
          <w:rFonts w:ascii="Arial" w:hAnsi="Arial" w:cs="Arial"/>
          <w:sz w:val="18"/>
          <w:szCs w:val="18"/>
        </w:rPr>
        <w:t xml:space="preserve"> Pracovných dní po doručení Žiadosti </w:t>
      </w:r>
      <w:r w:rsidR="00C37252" w:rsidRPr="00ED66D3">
        <w:rPr>
          <w:rFonts w:ascii="Arial" w:hAnsi="Arial" w:cs="Arial"/>
          <w:sz w:val="18"/>
          <w:szCs w:val="18"/>
        </w:rPr>
        <w:t xml:space="preserve">a splnení všetkých ďalších potrebných podmienok </w:t>
      </w:r>
      <w:r w:rsidRPr="00ED66D3">
        <w:rPr>
          <w:rFonts w:ascii="Arial" w:hAnsi="Arial" w:cs="Arial"/>
          <w:sz w:val="18"/>
          <w:szCs w:val="18"/>
        </w:rPr>
        <w:t xml:space="preserve">pridelí Zákazníkovi Prihlasovacie meno a Prihlasovacie </w:t>
      </w:r>
      <w:r w:rsidRPr="00F35F5C">
        <w:rPr>
          <w:rFonts w:ascii="Arial" w:hAnsi="Arial" w:cs="Arial"/>
          <w:sz w:val="18"/>
          <w:szCs w:val="18"/>
        </w:rPr>
        <w:t>heslo</w:t>
      </w:r>
      <w:r w:rsidR="00132C83" w:rsidRPr="00F35F5C">
        <w:rPr>
          <w:rFonts w:ascii="Arial" w:hAnsi="Arial" w:cs="Arial"/>
          <w:sz w:val="18"/>
          <w:szCs w:val="18"/>
        </w:rPr>
        <w:t>, okrem výnimky uvedenej v bode 2.</w:t>
      </w:r>
      <w:r w:rsidR="001F63AA" w:rsidRPr="00F35F5C">
        <w:rPr>
          <w:rFonts w:ascii="Arial" w:hAnsi="Arial" w:cs="Arial"/>
          <w:sz w:val="18"/>
          <w:szCs w:val="18"/>
        </w:rPr>
        <w:t>6</w:t>
      </w:r>
      <w:r w:rsidR="00132C83" w:rsidRPr="00F35F5C">
        <w:rPr>
          <w:rFonts w:ascii="Arial" w:hAnsi="Arial" w:cs="Arial"/>
          <w:sz w:val="18"/>
          <w:szCs w:val="18"/>
        </w:rPr>
        <w:t xml:space="preserve"> písm. </w:t>
      </w:r>
      <w:r w:rsidR="00E03E59" w:rsidRPr="00F35F5C">
        <w:rPr>
          <w:rFonts w:ascii="Arial" w:hAnsi="Arial" w:cs="Arial"/>
          <w:sz w:val="18"/>
          <w:szCs w:val="18"/>
        </w:rPr>
        <w:t>h</w:t>
      </w:r>
      <w:r w:rsidR="00132C83" w:rsidRPr="00F35F5C">
        <w:rPr>
          <w:rFonts w:ascii="Arial" w:hAnsi="Arial" w:cs="Arial"/>
          <w:sz w:val="18"/>
          <w:szCs w:val="18"/>
        </w:rPr>
        <w:t>)</w:t>
      </w:r>
      <w:r w:rsidR="003A7632">
        <w:rPr>
          <w:rFonts w:ascii="Arial" w:hAnsi="Arial" w:cs="Arial"/>
          <w:sz w:val="18"/>
          <w:szCs w:val="18"/>
        </w:rPr>
        <w:t xml:space="preserve"> a písm. i)</w:t>
      </w:r>
      <w:r w:rsidR="00851810" w:rsidRPr="00F35F5C">
        <w:rPr>
          <w:rFonts w:ascii="Arial" w:hAnsi="Arial" w:cs="Arial"/>
          <w:sz w:val="18"/>
          <w:szCs w:val="18"/>
        </w:rPr>
        <w:t xml:space="preserve"> </w:t>
      </w:r>
      <w:r w:rsidR="006B771B" w:rsidRPr="00F35F5C">
        <w:rPr>
          <w:rFonts w:ascii="Arial" w:hAnsi="Arial" w:cs="Arial"/>
          <w:sz w:val="18"/>
          <w:szCs w:val="18"/>
        </w:rPr>
        <w:t>Podmienok</w:t>
      </w:r>
      <w:r w:rsidRPr="00F35F5C">
        <w:rPr>
          <w:rFonts w:ascii="Arial" w:hAnsi="Arial" w:cs="Arial"/>
          <w:sz w:val="18"/>
          <w:szCs w:val="18"/>
        </w:rPr>
        <w:t>.</w:t>
      </w:r>
    </w:p>
    <w:p w14:paraId="3AD9F899" w14:textId="77777777" w:rsidR="001F63AA" w:rsidRPr="00ED66D3" w:rsidRDefault="001F63AA" w:rsidP="00ED66D3">
      <w:pPr>
        <w:pStyle w:val="Odsekzoznamu"/>
        <w:numPr>
          <w:ilvl w:val="0"/>
          <w:numId w:val="6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Na základe Prihlasovacieho mena a Prihlasovacieho hesla Dopravca sprístupní Zákazníkovi Zákaznícky portál ISP za účelom uvedeným v Žiadosti.</w:t>
      </w:r>
    </w:p>
    <w:p w14:paraId="6F6CE32D" w14:textId="01AA4320" w:rsidR="00B139DC" w:rsidRPr="00ED66D3" w:rsidRDefault="00B139DC" w:rsidP="00ED66D3">
      <w:pPr>
        <w:pStyle w:val="Odsekzoznamu"/>
        <w:numPr>
          <w:ilvl w:val="0"/>
          <w:numId w:val="6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Zákazník môže Dopravcu písomne požiadať o vykonanie zmien v prístupových oprávneniach pre </w:t>
      </w:r>
      <w:r w:rsidR="00081581" w:rsidRPr="00ED66D3">
        <w:rPr>
          <w:rFonts w:ascii="Arial" w:hAnsi="Arial" w:cs="Arial"/>
          <w:sz w:val="18"/>
          <w:szCs w:val="18"/>
        </w:rPr>
        <w:t>Používateľov</w:t>
      </w:r>
      <w:r w:rsidRPr="00ED66D3">
        <w:rPr>
          <w:rFonts w:ascii="Arial" w:hAnsi="Arial" w:cs="Arial"/>
          <w:sz w:val="18"/>
          <w:szCs w:val="18"/>
        </w:rPr>
        <w:t xml:space="preserve">, ktorí z poverenia Zákazníka vedú komunikáciu Zákazníka prostredníctvom Zákazníckeho portálu ISP. Požiadavku </w:t>
      </w:r>
      <w:r w:rsidR="00081581" w:rsidRPr="00ED66D3">
        <w:rPr>
          <w:rFonts w:ascii="Arial" w:hAnsi="Arial" w:cs="Arial"/>
          <w:sz w:val="18"/>
          <w:szCs w:val="18"/>
        </w:rPr>
        <w:t xml:space="preserve">vo forme novej Žiadosti, kde </w:t>
      </w:r>
      <w:r w:rsidR="00623866" w:rsidRPr="00ED66D3">
        <w:rPr>
          <w:rFonts w:ascii="Arial" w:hAnsi="Arial" w:cs="Arial"/>
          <w:sz w:val="18"/>
          <w:szCs w:val="18"/>
        </w:rPr>
        <w:t xml:space="preserve">Zákazník </w:t>
      </w:r>
      <w:r w:rsidR="00081581" w:rsidRPr="00ED66D3">
        <w:rPr>
          <w:rFonts w:ascii="Arial" w:hAnsi="Arial" w:cs="Arial"/>
          <w:sz w:val="18"/>
          <w:szCs w:val="18"/>
        </w:rPr>
        <w:t>uvedie všetkých (nielen nových alebo zmenených) Používateľov, pre ktorých požaduje prístup do Zákazníckeho portálu ISP vrátane účelu</w:t>
      </w:r>
      <w:r w:rsidR="00C37252" w:rsidRPr="00ED66D3">
        <w:rPr>
          <w:rFonts w:ascii="Arial" w:hAnsi="Arial" w:cs="Arial"/>
          <w:sz w:val="18"/>
          <w:szCs w:val="18"/>
        </w:rPr>
        <w:t>,</w:t>
      </w:r>
      <w:r w:rsidR="00081581" w:rsidRPr="00ED66D3">
        <w:rPr>
          <w:rFonts w:ascii="Arial" w:hAnsi="Arial" w:cs="Arial"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 xml:space="preserve">Zákazník doručí </w:t>
      </w:r>
      <w:r w:rsidR="00851810" w:rsidRPr="00ED66D3">
        <w:rPr>
          <w:rFonts w:ascii="Arial" w:hAnsi="Arial" w:cs="Arial"/>
          <w:sz w:val="18"/>
          <w:szCs w:val="18"/>
        </w:rPr>
        <w:t>D</w:t>
      </w:r>
      <w:r w:rsidRPr="00ED66D3">
        <w:rPr>
          <w:rFonts w:ascii="Arial" w:hAnsi="Arial" w:cs="Arial"/>
          <w:sz w:val="18"/>
          <w:szCs w:val="18"/>
        </w:rPr>
        <w:t>opravcovi osobne, poštou</w:t>
      </w:r>
      <w:r w:rsidR="00450CC8" w:rsidRPr="00ED66D3">
        <w:rPr>
          <w:rFonts w:ascii="Arial" w:hAnsi="Arial" w:cs="Arial"/>
          <w:sz w:val="18"/>
          <w:szCs w:val="18"/>
        </w:rPr>
        <w:t xml:space="preserve">, </w:t>
      </w:r>
      <w:r w:rsidRPr="00ED66D3">
        <w:rPr>
          <w:rFonts w:ascii="Arial" w:hAnsi="Arial" w:cs="Arial"/>
          <w:sz w:val="18"/>
          <w:szCs w:val="18"/>
        </w:rPr>
        <w:t>lebo kuriér</w:t>
      </w:r>
      <w:r w:rsidR="00851810" w:rsidRPr="00ED66D3">
        <w:rPr>
          <w:rFonts w:ascii="Arial" w:hAnsi="Arial" w:cs="Arial"/>
          <w:sz w:val="18"/>
          <w:szCs w:val="18"/>
        </w:rPr>
        <w:t>skou</w:t>
      </w:r>
      <w:r w:rsidRPr="00ED66D3">
        <w:rPr>
          <w:rFonts w:ascii="Arial" w:hAnsi="Arial" w:cs="Arial"/>
          <w:sz w:val="18"/>
          <w:szCs w:val="18"/>
        </w:rPr>
        <w:t xml:space="preserve"> službou na adresu</w:t>
      </w:r>
      <w:r w:rsidR="00112CBE" w:rsidRPr="00ED66D3">
        <w:rPr>
          <w:rFonts w:ascii="Arial" w:hAnsi="Arial" w:cs="Arial"/>
          <w:sz w:val="18"/>
          <w:szCs w:val="18"/>
        </w:rPr>
        <w:t xml:space="preserve"> uvedenú v bode 2.1</w:t>
      </w:r>
      <w:r w:rsidR="00851810" w:rsidRPr="00ED66D3">
        <w:rPr>
          <w:rFonts w:ascii="Arial" w:hAnsi="Arial" w:cs="Arial"/>
          <w:sz w:val="18"/>
          <w:szCs w:val="18"/>
        </w:rPr>
        <w:t xml:space="preserve"> </w:t>
      </w:r>
      <w:r w:rsidR="006B771B" w:rsidRPr="00ED66D3">
        <w:rPr>
          <w:rFonts w:ascii="Arial" w:hAnsi="Arial" w:cs="Arial"/>
          <w:sz w:val="18"/>
          <w:szCs w:val="18"/>
        </w:rPr>
        <w:t>Podmienok,</w:t>
      </w:r>
      <w:r w:rsidR="00851810" w:rsidRPr="00ED66D3">
        <w:rPr>
          <w:rFonts w:ascii="Arial" w:hAnsi="Arial" w:cs="Arial"/>
          <w:sz w:val="18"/>
          <w:szCs w:val="18"/>
        </w:rPr>
        <w:t xml:space="preserve"> </w:t>
      </w:r>
      <w:r w:rsidR="00081581" w:rsidRPr="00ED66D3">
        <w:rPr>
          <w:rFonts w:ascii="Arial" w:hAnsi="Arial" w:cs="Arial"/>
          <w:sz w:val="18"/>
          <w:szCs w:val="18"/>
        </w:rPr>
        <w:t xml:space="preserve">a súčasne zašle </w:t>
      </w:r>
      <w:r w:rsidR="00147FC5" w:rsidRPr="00ED66D3">
        <w:rPr>
          <w:rFonts w:ascii="Arial" w:hAnsi="Arial" w:cs="Arial"/>
          <w:sz w:val="18"/>
          <w:szCs w:val="18"/>
        </w:rPr>
        <w:t xml:space="preserve">novú Žiadosť </w:t>
      </w:r>
      <w:r w:rsidR="00AE7469" w:rsidRPr="00ED66D3">
        <w:rPr>
          <w:rFonts w:ascii="Arial" w:hAnsi="Arial" w:cs="Arial"/>
          <w:sz w:val="18"/>
          <w:szCs w:val="18"/>
        </w:rPr>
        <w:t xml:space="preserve">aj </w:t>
      </w:r>
      <w:r w:rsidR="00081581" w:rsidRPr="00ED66D3">
        <w:rPr>
          <w:rFonts w:ascii="Arial" w:hAnsi="Arial" w:cs="Arial"/>
          <w:sz w:val="18"/>
          <w:szCs w:val="18"/>
        </w:rPr>
        <w:t xml:space="preserve">na vedomie </w:t>
      </w:r>
      <w:r w:rsidR="00851810" w:rsidRPr="00ED66D3">
        <w:rPr>
          <w:rFonts w:ascii="Arial" w:hAnsi="Arial" w:cs="Arial"/>
          <w:sz w:val="18"/>
          <w:szCs w:val="18"/>
        </w:rPr>
        <w:t xml:space="preserve">na </w:t>
      </w:r>
      <w:r w:rsidR="006B771B" w:rsidRPr="00ED66D3">
        <w:rPr>
          <w:rFonts w:ascii="Arial" w:hAnsi="Arial" w:cs="Arial"/>
          <w:sz w:val="18"/>
          <w:szCs w:val="18"/>
        </w:rPr>
        <w:t xml:space="preserve">e-mailovú </w:t>
      </w:r>
      <w:r w:rsidR="00851810" w:rsidRPr="00ED66D3">
        <w:rPr>
          <w:rFonts w:ascii="Arial" w:hAnsi="Arial" w:cs="Arial"/>
          <w:sz w:val="18"/>
          <w:szCs w:val="18"/>
        </w:rPr>
        <w:t>adresu</w:t>
      </w:r>
      <w:r w:rsidR="00081581" w:rsidRPr="00ED66D3">
        <w:rPr>
          <w:rFonts w:ascii="Arial" w:hAnsi="Arial" w:cs="Arial"/>
          <w:sz w:val="18"/>
          <w:szCs w:val="18"/>
        </w:rPr>
        <w:t xml:space="preserve"> Dopravcu</w:t>
      </w:r>
      <w:r w:rsidR="006B771B" w:rsidRPr="00ED66D3">
        <w:rPr>
          <w:rFonts w:ascii="Arial" w:hAnsi="Arial" w:cs="Arial"/>
          <w:sz w:val="18"/>
          <w:szCs w:val="18"/>
        </w:rPr>
        <w:t>:</w:t>
      </w:r>
      <w:r w:rsidR="00E76078" w:rsidRPr="00ED66D3">
        <w:rPr>
          <w:rFonts w:ascii="Arial" w:hAnsi="Arial" w:cs="Arial"/>
          <w:i/>
          <w:sz w:val="18"/>
          <w:szCs w:val="18"/>
        </w:rPr>
        <w:t xml:space="preserve"> </w:t>
      </w:r>
      <w:hyperlink r:id="rId10" w:history="1">
        <w:r w:rsidR="00547F23" w:rsidRPr="00F367AD">
          <w:rPr>
            <w:rStyle w:val="Hypertextovprepojenie"/>
            <w:rFonts w:ascii="Arial" w:hAnsi="Arial" w:cs="Arial"/>
            <w:sz w:val="18"/>
            <w:szCs w:val="18"/>
          </w:rPr>
          <w:t>zakaznicky.portal@zscargo.sk</w:t>
        </w:r>
      </w:hyperlink>
      <w:r w:rsidR="00F35F5C">
        <w:rPr>
          <w:rFonts w:ascii="Arial" w:hAnsi="Arial" w:cs="Arial"/>
          <w:sz w:val="18"/>
          <w:szCs w:val="18"/>
        </w:rPr>
        <w:t xml:space="preserve"> </w:t>
      </w:r>
    </w:p>
    <w:p w14:paraId="3F542777" w14:textId="77777777" w:rsidR="00B139DC" w:rsidRPr="00ED66D3" w:rsidRDefault="00B139DC" w:rsidP="00ED66D3">
      <w:pPr>
        <w:pStyle w:val="Odsekzoznamu"/>
        <w:numPr>
          <w:ilvl w:val="0"/>
          <w:numId w:val="6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Práva a povinnosti Zákazníka:</w:t>
      </w:r>
    </w:p>
    <w:p w14:paraId="1A7ACC49" w14:textId="6DD16292" w:rsidR="00B139DC" w:rsidRPr="00ED66D3" w:rsidRDefault="00B139DC" w:rsidP="00ED66D3">
      <w:pPr>
        <w:spacing w:after="0" w:line="240" w:lineRule="auto"/>
        <w:ind w:left="992" w:hanging="425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(a)</w:t>
      </w:r>
      <w:r w:rsidRPr="00ED66D3">
        <w:rPr>
          <w:rFonts w:ascii="Arial" w:hAnsi="Arial" w:cs="Arial"/>
          <w:sz w:val="18"/>
          <w:szCs w:val="18"/>
        </w:rPr>
        <w:tab/>
        <w:t xml:space="preserve">vyhlasuje, že má prístup k e-mailovým adresám uvedeným </w:t>
      </w:r>
      <w:r w:rsidR="00CA4681" w:rsidRPr="00ED66D3">
        <w:rPr>
          <w:rFonts w:ascii="Arial" w:hAnsi="Arial" w:cs="Arial"/>
          <w:sz w:val="18"/>
          <w:szCs w:val="18"/>
        </w:rPr>
        <w:t xml:space="preserve">v </w:t>
      </w:r>
      <w:r w:rsidRPr="00ED66D3">
        <w:rPr>
          <w:rFonts w:ascii="Arial" w:hAnsi="Arial" w:cs="Arial"/>
          <w:sz w:val="18"/>
          <w:szCs w:val="18"/>
        </w:rPr>
        <w:t>Žiadosti</w:t>
      </w:r>
      <w:r w:rsidR="00112CBE" w:rsidRPr="00ED66D3">
        <w:rPr>
          <w:rFonts w:ascii="Arial" w:hAnsi="Arial" w:cs="Arial"/>
          <w:sz w:val="18"/>
          <w:szCs w:val="18"/>
        </w:rPr>
        <w:t>,</w:t>
      </w:r>
    </w:p>
    <w:p w14:paraId="73FBCE01" w14:textId="27168B1D" w:rsidR="00B139DC" w:rsidRPr="00ED66D3" w:rsidRDefault="00B139DC" w:rsidP="00ED66D3">
      <w:pPr>
        <w:spacing w:after="0" w:line="240" w:lineRule="auto"/>
        <w:ind w:left="992" w:hanging="425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(b)</w:t>
      </w:r>
      <w:r w:rsidRPr="00ED66D3">
        <w:rPr>
          <w:rFonts w:ascii="Arial" w:hAnsi="Arial" w:cs="Arial"/>
          <w:sz w:val="18"/>
          <w:szCs w:val="18"/>
        </w:rPr>
        <w:tab/>
        <w:t>podpisom Žiadosti prehlasuje, že pri používaní Zákazníckeho portálu ISP bude postupovať podľa ustanovení týchto Podmienok a Používateľskej príručky</w:t>
      </w:r>
      <w:r w:rsidR="00147FC5" w:rsidRPr="00ED66D3">
        <w:rPr>
          <w:rFonts w:ascii="Arial" w:hAnsi="Arial" w:cs="Arial"/>
          <w:sz w:val="18"/>
          <w:szCs w:val="18"/>
        </w:rPr>
        <w:t xml:space="preserve"> a súčasne súhlasí s tým, že Dopravca je oprávnený Podmienky ako aj Používateľskú príručku jednostranne meniť</w:t>
      </w:r>
      <w:r w:rsidRPr="00ED66D3">
        <w:rPr>
          <w:rFonts w:ascii="Arial" w:hAnsi="Arial" w:cs="Arial"/>
          <w:sz w:val="18"/>
          <w:szCs w:val="18"/>
        </w:rPr>
        <w:t>,</w:t>
      </w:r>
    </w:p>
    <w:p w14:paraId="1E1AF321" w14:textId="77777777" w:rsidR="00B139DC" w:rsidRPr="00ED66D3" w:rsidRDefault="00B139DC" w:rsidP="00ED66D3">
      <w:pPr>
        <w:spacing w:after="0" w:line="240" w:lineRule="auto"/>
        <w:ind w:left="992" w:hanging="425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(c)</w:t>
      </w:r>
      <w:r w:rsidRPr="00ED66D3">
        <w:rPr>
          <w:rFonts w:ascii="Arial" w:hAnsi="Arial" w:cs="Arial"/>
          <w:sz w:val="18"/>
          <w:szCs w:val="18"/>
        </w:rPr>
        <w:tab/>
        <w:t>sa zaväzuje zabezpečiť utajenie</w:t>
      </w:r>
      <w:r w:rsidRPr="00ED66D3">
        <w:rPr>
          <w:rFonts w:ascii="Arial" w:hAnsi="Arial" w:cs="Arial"/>
          <w:iCs/>
          <w:sz w:val="18"/>
          <w:szCs w:val="18"/>
        </w:rPr>
        <w:t xml:space="preserve"> Prihlasovacieho mena, Prihlasovacieho hesla, </w:t>
      </w:r>
      <w:r w:rsidRPr="00ED66D3">
        <w:rPr>
          <w:rFonts w:ascii="Arial" w:hAnsi="Arial" w:cs="Arial"/>
          <w:sz w:val="18"/>
          <w:szCs w:val="18"/>
        </w:rPr>
        <w:t xml:space="preserve">chrániť ich a urobiť všetky potrebné opatrenia, aby zabránil ich strate, krádeži alebo zneužitiu neoprávnenou osobou, </w:t>
      </w:r>
    </w:p>
    <w:p w14:paraId="0AEDE8B9" w14:textId="2BF00662" w:rsidR="00B139DC" w:rsidRPr="00ED66D3" w:rsidRDefault="00B139DC" w:rsidP="00ED66D3">
      <w:pPr>
        <w:spacing w:after="0" w:line="240" w:lineRule="auto"/>
        <w:ind w:left="992" w:hanging="425"/>
        <w:jc w:val="both"/>
        <w:rPr>
          <w:rFonts w:ascii="Arial" w:hAnsi="Arial" w:cs="Arial"/>
          <w:iCs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(d)</w:t>
      </w:r>
      <w:r w:rsidRPr="00ED66D3">
        <w:rPr>
          <w:rFonts w:ascii="Arial" w:hAnsi="Arial" w:cs="Arial"/>
          <w:sz w:val="18"/>
          <w:szCs w:val="18"/>
        </w:rPr>
        <w:tab/>
        <w:t xml:space="preserve">sa zaväzuje v prípade straty Prihlasovacieho mena, Prihlasovacieho hesla </w:t>
      </w:r>
      <w:r w:rsidRPr="00ED66D3">
        <w:rPr>
          <w:rFonts w:ascii="Arial" w:hAnsi="Arial" w:cs="Arial"/>
          <w:iCs/>
          <w:sz w:val="18"/>
          <w:szCs w:val="18"/>
        </w:rPr>
        <w:t xml:space="preserve">alebo ak sa Zákazník z akéhokoľvek dôvodu domnieva, že jeho </w:t>
      </w:r>
      <w:r w:rsidRPr="00ED66D3">
        <w:rPr>
          <w:rFonts w:ascii="Arial" w:hAnsi="Arial" w:cs="Arial"/>
          <w:sz w:val="18"/>
          <w:szCs w:val="18"/>
        </w:rPr>
        <w:t xml:space="preserve">Prihlasovacie meno, Prihlasovacie heslo </w:t>
      </w:r>
      <w:r w:rsidRPr="00ED66D3">
        <w:rPr>
          <w:rFonts w:ascii="Arial" w:hAnsi="Arial" w:cs="Arial"/>
          <w:iCs/>
          <w:sz w:val="18"/>
          <w:szCs w:val="18"/>
        </w:rPr>
        <w:t xml:space="preserve">môže byť </w:t>
      </w:r>
      <w:r w:rsidR="00851810" w:rsidRPr="00ED66D3">
        <w:rPr>
          <w:rFonts w:ascii="Arial" w:hAnsi="Arial" w:cs="Arial"/>
          <w:iCs/>
          <w:sz w:val="18"/>
          <w:szCs w:val="18"/>
        </w:rPr>
        <w:t xml:space="preserve">alebo mohlo byť </w:t>
      </w:r>
      <w:r w:rsidRPr="00ED66D3">
        <w:rPr>
          <w:rFonts w:ascii="Arial" w:hAnsi="Arial" w:cs="Arial"/>
          <w:iCs/>
          <w:sz w:val="18"/>
          <w:szCs w:val="18"/>
        </w:rPr>
        <w:t>zneužité, písomne oznámiť túto skutočnosť be</w:t>
      </w:r>
      <w:r w:rsidR="00851810" w:rsidRPr="00ED66D3">
        <w:rPr>
          <w:rFonts w:ascii="Arial" w:hAnsi="Arial" w:cs="Arial"/>
          <w:iCs/>
          <w:sz w:val="18"/>
          <w:szCs w:val="18"/>
        </w:rPr>
        <w:t>z zbytočného odkladu Dopravcovi,</w:t>
      </w:r>
    </w:p>
    <w:p w14:paraId="5CC710A1" w14:textId="3569C2C7" w:rsidR="00851810" w:rsidRPr="00ED66D3" w:rsidRDefault="00851810" w:rsidP="00ED66D3">
      <w:pPr>
        <w:spacing w:after="60" w:line="240" w:lineRule="auto"/>
        <w:ind w:left="993" w:hanging="426"/>
        <w:jc w:val="both"/>
        <w:rPr>
          <w:rFonts w:ascii="Arial" w:hAnsi="Arial" w:cs="Arial"/>
          <w:iCs/>
          <w:sz w:val="18"/>
          <w:szCs w:val="18"/>
        </w:rPr>
      </w:pPr>
      <w:r w:rsidRPr="00ED66D3">
        <w:rPr>
          <w:rFonts w:ascii="Arial" w:hAnsi="Arial" w:cs="Arial"/>
          <w:iCs/>
          <w:sz w:val="18"/>
          <w:szCs w:val="18"/>
        </w:rPr>
        <w:t>(e)</w:t>
      </w:r>
      <w:r w:rsidRPr="00ED66D3">
        <w:rPr>
          <w:rFonts w:ascii="Arial" w:hAnsi="Arial" w:cs="Arial"/>
          <w:iCs/>
          <w:sz w:val="18"/>
          <w:szCs w:val="18"/>
        </w:rPr>
        <w:tab/>
        <w:t>Zákazník je povinný poskytnúť Dopravcovi len správne a úplné osobné údaje a v prípade ich zmeny bezodkladne oznámiť Dopravcovi ich aktualizáciu</w:t>
      </w:r>
      <w:r w:rsidR="00147FC5" w:rsidRPr="00ED66D3">
        <w:rPr>
          <w:rFonts w:ascii="Arial" w:hAnsi="Arial" w:cs="Arial"/>
          <w:iCs/>
          <w:sz w:val="18"/>
          <w:szCs w:val="18"/>
        </w:rPr>
        <w:t xml:space="preserve"> spôsobom podľa bodu 2.4 Podmienok</w:t>
      </w:r>
      <w:r w:rsidRPr="00ED66D3">
        <w:rPr>
          <w:rFonts w:ascii="Arial" w:hAnsi="Arial" w:cs="Arial"/>
          <w:iCs/>
          <w:sz w:val="18"/>
          <w:szCs w:val="18"/>
        </w:rPr>
        <w:t>.</w:t>
      </w:r>
    </w:p>
    <w:p w14:paraId="483F62C6" w14:textId="2C4C4F51" w:rsidR="00B139DC" w:rsidRPr="00ED66D3" w:rsidRDefault="00B139DC" w:rsidP="00ED66D3">
      <w:pPr>
        <w:pStyle w:val="Odsekzoznamu"/>
        <w:numPr>
          <w:ilvl w:val="1"/>
          <w:numId w:val="14"/>
        </w:numPr>
        <w:tabs>
          <w:tab w:val="left" w:pos="0"/>
          <w:tab w:val="left" w:pos="567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 </w:t>
      </w:r>
      <w:r w:rsidRPr="00ED66D3">
        <w:rPr>
          <w:rFonts w:ascii="Arial" w:hAnsi="Arial" w:cs="Arial"/>
          <w:sz w:val="18"/>
          <w:szCs w:val="18"/>
        </w:rPr>
        <w:tab/>
        <w:t>Práva a povinnosti Dopravcu:</w:t>
      </w:r>
    </w:p>
    <w:p w14:paraId="4D849933" w14:textId="560DA06E" w:rsidR="00E03E59" w:rsidRPr="00ED66D3" w:rsidRDefault="00E03E59" w:rsidP="00ED66D3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sa zaväzuje najneskôr do</w:t>
      </w:r>
      <w:r w:rsidR="00851810" w:rsidRPr="00ED66D3">
        <w:rPr>
          <w:rFonts w:ascii="Arial" w:hAnsi="Arial" w:cs="Arial"/>
          <w:sz w:val="18"/>
          <w:szCs w:val="18"/>
        </w:rPr>
        <w:t xml:space="preserve"> troch</w:t>
      </w:r>
      <w:r w:rsidRPr="00ED66D3">
        <w:rPr>
          <w:rFonts w:ascii="Arial" w:hAnsi="Arial" w:cs="Arial"/>
          <w:sz w:val="18"/>
          <w:szCs w:val="18"/>
        </w:rPr>
        <w:t xml:space="preserve"> </w:t>
      </w:r>
      <w:r w:rsidR="00851810" w:rsidRPr="00ED66D3">
        <w:rPr>
          <w:rFonts w:ascii="Arial" w:hAnsi="Arial" w:cs="Arial"/>
          <w:sz w:val="18"/>
          <w:szCs w:val="18"/>
        </w:rPr>
        <w:t>(</w:t>
      </w:r>
      <w:r w:rsidRPr="00ED66D3">
        <w:rPr>
          <w:rFonts w:ascii="Arial" w:hAnsi="Arial" w:cs="Arial"/>
          <w:sz w:val="18"/>
          <w:szCs w:val="18"/>
        </w:rPr>
        <w:t>3</w:t>
      </w:r>
      <w:r w:rsidR="00851810" w:rsidRPr="00ED66D3">
        <w:rPr>
          <w:rFonts w:ascii="Arial" w:hAnsi="Arial" w:cs="Arial"/>
          <w:sz w:val="18"/>
          <w:szCs w:val="18"/>
        </w:rPr>
        <w:t>)</w:t>
      </w:r>
      <w:r w:rsidRPr="00ED66D3">
        <w:rPr>
          <w:rFonts w:ascii="Arial" w:hAnsi="Arial" w:cs="Arial"/>
          <w:sz w:val="18"/>
          <w:szCs w:val="18"/>
        </w:rPr>
        <w:t xml:space="preserve"> Pracovných dní od zriadenia prístupu odoslať Zákazníkovi na </w:t>
      </w:r>
      <w:r w:rsidR="00EC0F44">
        <w:rPr>
          <w:rFonts w:ascii="Arial" w:hAnsi="Arial" w:cs="Arial"/>
          <w:sz w:val="18"/>
          <w:szCs w:val="18"/>
        </w:rPr>
        <w:br/>
      </w:r>
      <w:r w:rsidRPr="00ED66D3">
        <w:rPr>
          <w:rFonts w:ascii="Arial" w:hAnsi="Arial" w:cs="Arial"/>
          <w:sz w:val="18"/>
          <w:szCs w:val="18"/>
        </w:rPr>
        <w:t xml:space="preserve">e-mailovú adresu </w:t>
      </w:r>
      <w:r w:rsidR="00EC0F44">
        <w:rPr>
          <w:rFonts w:ascii="Arial" w:hAnsi="Arial" w:cs="Arial"/>
          <w:sz w:val="18"/>
          <w:szCs w:val="18"/>
        </w:rPr>
        <w:t>Používateľa</w:t>
      </w:r>
      <w:r w:rsidRPr="00ED66D3">
        <w:rPr>
          <w:rFonts w:ascii="Arial" w:hAnsi="Arial" w:cs="Arial"/>
          <w:sz w:val="18"/>
          <w:szCs w:val="18"/>
        </w:rPr>
        <w:t xml:space="preserve"> Požívateľskú príručku a počas trvania prístupu sprístupniť Zákazníkovi aktuálne znenie Používateľskej príručky v Zákazníckom portáli ISP. Dopravca je oprávnený znenie Používateľskej príručky jednostranne meniť aj bez súhlasu Zákazníka.</w:t>
      </w:r>
    </w:p>
    <w:p w14:paraId="42BD27C9" w14:textId="6253E302" w:rsidR="00B139DC" w:rsidRPr="00ED66D3" w:rsidRDefault="00B139DC" w:rsidP="00ED66D3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je oprávnený v prípade akýchkoľvek pochybností zo zneužitia Prihlasovacieho mena, Prihlasovacieho hesla zablokovať Prihlasovacie meno, Prihlasovacie heslo aj bez žiadosti Zákazníka. O tejto skutočnosti informuje Dopravca Z</w:t>
      </w:r>
      <w:r w:rsidR="00D3581C" w:rsidRPr="00ED66D3">
        <w:rPr>
          <w:rFonts w:ascii="Arial" w:hAnsi="Arial" w:cs="Arial"/>
          <w:sz w:val="18"/>
          <w:szCs w:val="18"/>
        </w:rPr>
        <w:t>ákazníka bez zbytočného odkladu.</w:t>
      </w:r>
    </w:p>
    <w:p w14:paraId="6DAC2C66" w14:textId="44AFD379" w:rsidR="00B139DC" w:rsidRPr="00ED66D3" w:rsidRDefault="00B139DC" w:rsidP="00ED66D3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nezodpovedá za nesprávny postup alebo neodbornú manipuláciu pri používaní Zákazníckeho portálu ISP zo strany Zákazníka, </w:t>
      </w:r>
    </w:p>
    <w:p w14:paraId="013031DB" w14:textId="4E7E135D" w:rsidR="00B139DC" w:rsidRPr="00ED66D3" w:rsidRDefault="00B139DC" w:rsidP="00ED66D3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iCs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sa zaväzuje </w:t>
      </w:r>
      <w:r w:rsidRPr="00ED66D3">
        <w:rPr>
          <w:rFonts w:ascii="Arial" w:hAnsi="Arial" w:cs="Arial"/>
          <w:iCs/>
          <w:sz w:val="18"/>
          <w:szCs w:val="18"/>
        </w:rPr>
        <w:t>zabezpečiť režim nepretržitej prevádzky Zákazníckeho portálu ISP spôsobom uvedeným v týchto Podmienkach a v Používateľskej príručke, okrem prípadov nevyhnutnej údržby a nepredvídateľných technických porúch daného systému,</w:t>
      </w:r>
    </w:p>
    <w:p w14:paraId="30F54825" w14:textId="4F2FDE3C" w:rsidR="00B139DC" w:rsidRPr="00ED66D3" w:rsidRDefault="00B139DC" w:rsidP="00ED66D3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iCs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sa zaväzuje </w:t>
      </w:r>
      <w:r w:rsidRPr="00ED66D3">
        <w:rPr>
          <w:rFonts w:ascii="Arial" w:hAnsi="Arial" w:cs="Arial"/>
          <w:iCs/>
          <w:sz w:val="18"/>
          <w:szCs w:val="18"/>
        </w:rPr>
        <w:t xml:space="preserve">v prípade zablokovania prideleného </w:t>
      </w:r>
      <w:r w:rsidRPr="00ED66D3">
        <w:rPr>
          <w:rFonts w:ascii="Arial" w:hAnsi="Arial" w:cs="Arial"/>
          <w:sz w:val="18"/>
          <w:szCs w:val="18"/>
        </w:rPr>
        <w:t xml:space="preserve">Prihlasovacieho mena, Prihlasovacieho hesla </w:t>
      </w:r>
      <w:r w:rsidRPr="00ED66D3">
        <w:rPr>
          <w:rFonts w:ascii="Arial" w:hAnsi="Arial" w:cs="Arial"/>
          <w:iCs/>
          <w:sz w:val="18"/>
          <w:szCs w:val="18"/>
        </w:rPr>
        <w:t xml:space="preserve">postupovať podľa Používateľskej príručky, </w:t>
      </w:r>
    </w:p>
    <w:p w14:paraId="4CDD8603" w14:textId="166F5544" w:rsidR="00B139DC" w:rsidRPr="00ED66D3" w:rsidRDefault="00B139DC" w:rsidP="00ED66D3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sa zaväzuje obnoviť Zákazníkovi prístup do Zákazníckeho portálu ISP bez zbytočného odkladu, najneskôr však do </w:t>
      </w:r>
      <w:r w:rsidR="00851810" w:rsidRPr="00ED66D3">
        <w:rPr>
          <w:rFonts w:ascii="Arial" w:hAnsi="Arial" w:cs="Arial"/>
          <w:sz w:val="18"/>
          <w:szCs w:val="18"/>
        </w:rPr>
        <w:t>troch (</w:t>
      </w:r>
      <w:r w:rsidRPr="00ED66D3">
        <w:rPr>
          <w:rFonts w:ascii="Arial" w:hAnsi="Arial" w:cs="Arial"/>
          <w:sz w:val="18"/>
          <w:szCs w:val="18"/>
        </w:rPr>
        <w:t>3</w:t>
      </w:r>
      <w:r w:rsidR="00851810" w:rsidRPr="00ED66D3">
        <w:rPr>
          <w:rFonts w:ascii="Arial" w:hAnsi="Arial" w:cs="Arial"/>
          <w:sz w:val="18"/>
          <w:szCs w:val="18"/>
        </w:rPr>
        <w:t>)</w:t>
      </w:r>
      <w:r w:rsidRPr="00ED66D3">
        <w:rPr>
          <w:rFonts w:ascii="Arial" w:hAnsi="Arial" w:cs="Arial"/>
          <w:sz w:val="18"/>
          <w:szCs w:val="18"/>
        </w:rPr>
        <w:t xml:space="preserve"> Pracovných dní po tom, čo pominú dôvody na jeho zablokovanie a informovať o tom bezodkladne Zákazníka,</w:t>
      </w:r>
    </w:p>
    <w:p w14:paraId="696B0CDF" w14:textId="7031BDEE" w:rsidR="00B139DC" w:rsidRPr="00ED66D3" w:rsidRDefault="00B139DC" w:rsidP="00ED66D3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nie je povinný na základe tejto Žiadosti automaticky so Zákazníkom uzatvoriť Prepravnú zmluvu/Objednávku prepravy</w:t>
      </w:r>
      <w:r w:rsidR="00C7267D" w:rsidRPr="00ED66D3">
        <w:rPr>
          <w:rFonts w:ascii="Arial" w:hAnsi="Arial" w:cs="Arial"/>
          <w:sz w:val="18"/>
          <w:szCs w:val="18"/>
        </w:rPr>
        <w:t xml:space="preserve"> alebo predkladať Zákazníkovi Vlečkové doklady</w:t>
      </w:r>
      <w:r w:rsidRPr="00ED66D3">
        <w:rPr>
          <w:rFonts w:ascii="Arial" w:hAnsi="Arial" w:cs="Arial"/>
          <w:sz w:val="18"/>
          <w:szCs w:val="18"/>
        </w:rPr>
        <w:t>, ale pre uzatváranie a plnenie Prepravnej zmluvy/Objednávky prepravy platia v plnom rozsahu ustanovenia Ž PP/N</w:t>
      </w:r>
      <w:r w:rsidR="00C7267D" w:rsidRPr="00ED66D3">
        <w:rPr>
          <w:rFonts w:ascii="Arial" w:hAnsi="Arial" w:cs="Arial"/>
          <w:sz w:val="18"/>
          <w:szCs w:val="18"/>
        </w:rPr>
        <w:t xml:space="preserve"> a pre predkladanie Vlečkových dokladov v plnom rozsahu platia ustanovenia uzatvorených zmlúv (Zmluvy o poskytovaní vlečkových služieb resp. Vlečkové zmluvy, prípadne iné zmluvné dokumenty)</w:t>
      </w:r>
      <w:r w:rsidRPr="00ED66D3">
        <w:rPr>
          <w:rFonts w:ascii="Arial" w:hAnsi="Arial" w:cs="Arial"/>
          <w:sz w:val="18"/>
          <w:szCs w:val="18"/>
        </w:rPr>
        <w:t>,</w:t>
      </w:r>
    </w:p>
    <w:p w14:paraId="4AD9BF32" w14:textId="41D9CAD5" w:rsidR="00B139DC" w:rsidRDefault="00B139DC" w:rsidP="003A7632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je oprávnený odmietnuť zriadenie prístupu Zákazníkovi za účelom sledovania polohy vozňov a</w:t>
      </w:r>
      <w:r w:rsidR="00CD6535" w:rsidRPr="00ED66D3">
        <w:rPr>
          <w:rFonts w:ascii="Arial" w:hAnsi="Arial" w:cs="Arial"/>
          <w:sz w:val="18"/>
          <w:szCs w:val="18"/>
        </w:rPr>
        <w:t>/alebo</w:t>
      </w:r>
      <w:r w:rsidRPr="00ED66D3">
        <w:rPr>
          <w:rFonts w:ascii="Arial" w:hAnsi="Arial" w:cs="Arial"/>
          <w:sz w:val="18"/>
          <w:szCs w:val="18"/>
        </w:rPr>
        <w:t> zásielok, ak Zákazník neuzatvoril s Dopravcom Prepravno-obstarávateľskú zmluvu</w:t>
      </w:r>
      <w:r w:rsidR="003A7632">
        <w:rPr>
          <w:rFonts w:ascii="Arial" w:hAnsi="Arial" w:cs="Arial"/>
          <w:sz w:val="18"/>
          <w:szCs w:val="18"/>
        </w:rPr>
        <w:t>,</w:t>
      </w:r>
    </w:p>
    <w:p w14:paraId="7AE53738" w14:textId="3C3C2570" w:rsidR="000135E0" w:rsidRPr="00F45482" w:rsidRDefault="003A7632" w:rsidP="00F45482">
      <w:pPr>
        <w:pStyle w:val="Odsekzoznamu"/>
        <w:numPr>
          <w:ilvl w:val="0"/>
          <w:numId w:val="11"/>
        </w:numPr>
        <w:tabs>
          <w:tab w:val="left" w:pos="993"/>
        </w:tabs>
        <w:spacing w:after="60" w:line="240" w:lineRule="auto"/>
        <w:ind w:left="993" w:hanging="42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j</w:t>
      </w:r>
      <w:r w:rsidRPr="003A7632">
        <w:rPr>
          <w:rFonts w:ascii="Arial" w:eastAsia="Times New Roman" w:hAnsi="Arial" w:cs="Arial"/>
          <w:sz w:val="18"/>
          <w:szCs w:val="18"/>
        </w:rPr>
        <w:t>e oprávnený odmietnuť zriadenie prístupu Zákazníkovi za účelom potvrdzovania vlečkových dokladov, ak Zákazník neuzatvoril s Dopravcom na konkrétnu vlečku Zo PVS resp. Vlečkovú zmluvu, resp. Objednávku vlečkových služieb.</w:t>
      </w:r>
    </w:p>
    <w:p w14:paraId="1E88C87E" w14:textId="73BCBE38" w:rsidR="00B139DC" w:rsidRPr="00ED66D3" w:rsidRDefault="00B139DC" w:rsidP="00ED66D3">
      <w:pPr>
        <w:pStyle w:val="Odsekzoznamu"/>
        <w:numPr>
          <w:ilvl w:val="0"/>
          <w:numId w:val="8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lastRenderedPageBreak/>
        <w:t xml:space="preserve">Pre uzatváranie a plnenie Prepravných zmlúv/Objednávok prepravy v plnom rozsahu platia ustanovenia </w:t>
      </w:r>
      <w:r w:rsidR="00ED66D3">
        <w:rPr>
          <w:rFonts w:ascii="Arial" w:hAnsi="Arial" w:cs="Arial"/>
          <w:sz w:val="18"/>
          <w:szCs w:val="18"/>
        </w:rPr>
        <w:br/>
      </w:r>
      <w:r w:rsidRPr="00ED66D3">
        <w:rPr>
          <w:rFonts w:ascii="Arial" w:hAnsi="Arial" w:cs="Arial"/>
          <w:sz w:val="18"/>
          <w:szCs w:val="18"/>
        </w:rPr>
        <w:t>Ž PP/N.</w:t>
      </w:r>
      <w:r w:rsidR="004C3803" w:rsidRPr="00ED66D3">
        <w:rPr>
          <w:rFonts w:ascii="Arial" w:hAnsi="Arial" w:cs="Arial"/>
          <w:sz w:val="18"/>
          <w:szCs w:val="18"/>
        </w:rPr>
        <w:t xml:space="preserve"> Pre prezeranie a potvrdzovanie Vlečkových dokladov </w:t>
      </w:r>
      <w:r w:rsidR="00772DA4" w:rsidRPr="00ED66D3">
        <w:rPr>
          <w:rFonts w:ascii="Arial" w:hAnsi="Arial" w:cs="Arial"/>
          <w:sz w:val="18"/>
          <w:szCs w:val="18"/>
        </w:rPr>
        <w:t xml:space="preserve">v plnom rozsahu </w:t>
      </w:r>
      <w:r w:rsidR="004C3803" w:rsidRPr="00ED66D3">
        <w:rPr>
          <w:rFonts w:ascii="Arial" w:hAnsi="Arial" w:cs="Arial"/>
          <w:sz w:val="18"/>
          <w:szCs w:val="18"/>
        </w:rPr>
        <w:t>platia ustanovenia Zmluvy o poskytovaní vlečkových služieb a/alebo Vlečkovej zmluvy</w:t>
      </w:r>
      <w:r w:rsidR="00C7267D" w:rsidRPr="00ED66D3">
        <w:rPr>
          <w:rFonts w:ascii="Arial" w:hAnsi="Arial" w:cs="Arial"/>
          <w:sz w:val="18"/>
          <w:szCs w:val="18"/>
        </w:rPr>
        <w:t>, prípadné iné zmluvné dokumenty</w:t>
      </w:r>
      <w:r w:rsidR="004C3803" w:rsidRPr="00ED66D3">
        <w:rPr>
          <w:rFonts w:ascii="Arial" w:hAnsi="Arial" w:cs="Arial"/>
          <w:sz w:val="18"/>
          <w:szCs w:val="18"/>
        </w:rPr>
        <w:t xml:space="preserve">. </w:t>
      </w:r>
      <w:r w:rsidRPr="00ED66D3">
        <w:rPr>
          <w:rFonts w:ascii="Arial" w:hAnsi="Arial" w:cs="Arial"/>
          <w:sz w:val="18"/>
          <w:szCs w:val="18"/>
        </w:rPr>
        <w:t xml:space="preserve"> </w:t>
      </w:r>
    </w:p>
    <w:p w14:paraId="00804FC3" w14:textId="23A66A49" w:rsidR="00B139DC" w:rsidRPr="00ED66D3" w:rsidRDefault="00B139DC" w:rsidP="00ED66D3">
      <w:pPr>
        <w:pStyle w:val="Odsekzoznamu"/>
        <w:numPr>
          <w:ilvl w:val="0"/>
          <w:numId w:val="8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Zákazník berie na vedomie, že prihlasovanie do </w:t>
      </w:r>
      <w:r w:rsidRPr="00ED66D3">
        <w:rPr>
          <w:rFonts w:ascii="Arial" w:hAnsi="Arial" w:cs="Arial"/>
          <w:color w:val="000000"/>
          <w:sz w:val="18"/>
          <w:szCs w:val="18"/>
        </w:rPr>
        <w:t>Zákazníckeho portálu ISP</w:t>
      </w:r>
      <w:r w:rsidRPr="00ED66D3">
        <w:rPr>
          <w:rFonts w:ascii="Arial" w:hAnsi="Arial" w:cs="Arial"/>
          <w:sz w:val="18"/>
          <w:szCs w:val="18"/>
        </w:rPr>
        <w:t xml:space="preserve"> sa uskutočňuje prostredníctvom Prevádzkovateľa, ktorý poskytuje príslušné komunikačné služby a Dopravca nezodpovedá za škody, ktoré vzniknú v dôsledku technických porúch na strane Prevádzkovateľa, ani za škody, ktoré vzniknú v dôsledku zmien a/alebo ukončenia právnych vzťahov medzi Zákazníkom a Prevádzkovateľom.</w:t>
      </w:r>
    </w:p>
    <w:p w14:paraId="558091FA" w14:textId="2745EAF1" w:rsidR="00B139DC" w:rsidRPr="00ED66D3" w:rsidRDefault="00B139DC" w:rsidP="00ED66D3">
      <w:pPr>
        <w:pStyle w:val="Odsekzoznamu"/>
        <w:numPr>
          <w:ilvl w:val="0"/>
          <w:numId w:val="8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Konanie </w:t>
      </w:r>
      <w:r w:rsidR="00032F30" w:rsidRPr="00ED66D3">
        <w:rPr>
          <w:rFonts w:ascii="Arial" w:hAnsi="Arial" w:cs="Arial"/>
          <w:sz w:val="18"/>
          <w:szCs w:val="18"/>
        </w:rPr>
        <w:t>Po</w:t>
      </w:r>
      <w:r w:rsidR="00BA31C1" w:rsidRPr="00ED66D3">
        <w:rPr>
          <w:rFonts w:ascii="Arial" w:hAnsi="Arial" w:cs="Arial"/>
          <w:sz w:val="18"/>
          <w:szCs w:val="18"/>
        </w:rPr>
        <w:t>u</w:t>
      </w:r>
      <w:r w:rsidR="00032F30" w:rsidRPr="00ED66D3">
        <w:rPr>
          <w:rFonts w:ascii="Arial" w:hAnsi="Arial" w:cs="Arial"/>
          <w:sz w:val="18"/>
          <w:szCs w:val="18"/>
        </w:rPr>
        <w:t>žívateľov</w:t>
      </w:r>
      <w:r w:rsidRPr="00ED66D3">
        <w:rPr>
          <w:rFonts w:ascii="Arial" w:hAnsi="Arial" w:cs="Arial"/>
          <w:sz w:val="18"/>
          <w:szCs w:val="18"/>
        </w:rPr>
        <w:t>, ktorí z poverenia Zákazníka</w:t>
      </w:r>
      <w:r w:rsidR="00032F30" w:rsidRPr="00ED66D3">
        <w:rPr>
          <w:rFonts w:ascii="Arial" w:hAnsi="Arial" w:cs="Arial"/>
          <w:sz w:val="18"/>
          <w:szCs w:val="18"/>
        </w:rPr>
        <w:t>/na základe jeho splnomocnenia</w:t>
      </w:r>
      <w:r w:rsidRPr="00ED66D3">
        <w:rPr>
          <w:rFonts w:ascii="Arial" w:hAnsi="Arial" w:cs="Arial"/>
          <w:sz w:val="18"/>
          <w:szCs w:val="18"/>
        </w:rPr>
        <w:t xml:space="preserve"> vedú komunikáciu Zákazníka prostredníctvom Zákazníckeho portálu ISP, sa považuje za konanie samotného Zákazníka, resp. oprávnené konanie v mene Zákazníka pri uzavieraní obchodov (Prepravných zmlúv/Objednávok prepravy, Prepravno-obstarávateľských zmlúv</w:t>
      </w:r>
      <w:r w:rsidR="00032F30" w:rsidRPr="00ED66D3">
        <w:rPr>
          <w:rFonts w:ascii="Arial" w:hAnsi="Arial" w:cs="Arial"/>
          <w:sz w:val="18"/>
          <w:szCs w:val="18"/>
        </w:rPr>
        <w:t>, Zmlúv o poskytovaní vlečkových služieb resp. Vlečkových zmlúv</w:t>
      </w:r>
      <w:r w:rsidRPr="00ED66D3">
        <w:rPr>
          <w:rFonts w:ascii="Arial" w:hAnsi="Arial" w:cs="Arial"/>
          <w:sz w:val="18"/>
          <w:szCs w:val="18"/>
        </w:rPr>
        <w:t>) a ich plnení prostredníctvom Zákazníckeho portálu ISP</w:t>
      </w:r>
      <w:r w:rsidR="00032F30" w:rsidRPr="00ED66D3">
        <w:rPr>
          <w:rFonts w:ascii="Arial" w:hAnsi="Arial" w:cs="Arial"/>
          <w:sz w:val="18"/>
          <w:szCs w:val="18"/>
        </w:rPr>
        <w:t>, pričom z tohto konania  vznikajú práva  a povinnosti priamo Zákazníkovi.</w:t>
      </w:r>
    </w:p>
    <w:p w14:paraId="406D0F1E" w14:textId="7F2B7F44" w:rsidR="00B139DC" w:rsidRPr="00ED66D3" w:rsidRDefault="00B139DC" w:rsidP="00ED66D3">
      <w:pPr>
        <w:pStyle w:val="Odsekzoznamu"/>
        <w:numPr>
          <w:ilvl w:val="0"/>
          <w:numId w:val="8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Ak Zákazník poruší ktorúkoľvek povinnosť uvedenú v týchto Podmienkach a/alebo v Používateľskej príručke, Dopravca nezodpovedá za škodu, ktorá takto Zákazníkovi vznikne. Dopravca nezodpovedá ani za inú škodu, ktorá Zákazníkovi vznikne v dôsledku porušenia jeho povinností z týchto Podmienok, ani za škody, ktoré vznikli neodbornou manipuláciou s Prihlasovacím menom, Prihlasovacím heslom alebo v súvislosti s nesprávnym používaním Zákazníckeho portálu ISP v rozpore s Používateľskou príručkou.</w:t>
      </w:r>
    </w:p>
    <w:p w14:paraId="56AFF092" w14:textId="3C5E1D99" w:rsidR="000A7508" w:rsidRPr="00ED66D3" w:rsidRDefault="00B139DC" w:rsidP="00ED66D3">
      <w:pPr>
        <w:pStyle w:val="Odsekzoznamu"/>
        <w:numPr>
          <w:ilvl w:val="0"/>
          <w:numId w:val="8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Zákazník môže požiadať Dopravcu o zrušenie prístupu do Zákazníckeho portálu ISP. Dopravca zruší Zákazníkovi prístup do Zákazníckeho portálu ISP na základe jeho písomnej žiadosti</w:t>
      </w:r>
      <w:r w:rsidR="000A7508" w:rsidRPr="00ED66D3">
        <w:rPr>
          <w:rFonts w:ascii="Arial" w:hAnsi="Arial" w:cs="Arial"/>
          <w:sz w:val="18"/>
          <w:szCs w:val="18"/>
        </w:rPr>
        <w:t xml:space="preserve">, a to v lehote </w:t>
      </w:r>
      <w:r w:rsidR="00851810" w:rsidRPr="00ED66D3">
        <w:rPr>
          <w:rFonts w:ascii="Arial" w:hAnsi="Arial" w:cs="Arial"/>
          <w:sz w:val="18"/>
          <w:szCs w:val="18"/>
        </w:rPr>
        <w:t>troch (</w:t>
      </w:r>
      <w:r w:rsidR="000A7508" w:rsidRPr="00ED66D3">
        <w:rPr>
          <w:rFonts w:ascii="Arial" w:hAnsi="Arial" w:cs="Arial"/>
          <w:sz w:val="18"/>
          <w:szCs w:val="18"/>
        </w:rPr>
        <w:t>3</w:t>
      </w:r>
      <w:r w:rsidR="00851810" w:rsidRPr="00ED66D3">
        <w:rPr>
          <w:rFonts w:ascii="Arial" w:hAnsi="Arial" w:cs="Arial"/>
          <w:sz w:val="18"/>
          <w:szCs w:val="18"/>
        </w:rPr>
        <w:t>)</w:t>
      </w:r>
      <w:r w:rsidR="000A7508" w:rsidRPr="00ED66D3">
        <w:rPr>
          <w:rFonts w:ascii="Arial" w:hAnsi="Arial" w:cs="Arial"/>
          <w:sz w:val="18"/>
          <w:szCs w:val="18"/>
        </w:rPr>
        <w:t xml:space="preserve"> Pracovných dní odo dňa prijatia tejto žiadosti. Zákazník </w:t>
      </w:r>
      <w:r w:rsidRPr="00ED66D3">
        <w:rPr>
          <w:rFonts w:ascii="Arial" w:hAnsi="Arial" w:cs="Arial"/>
          <w:sz w:val="18"/>
          <w:szCs w:val="18"/>
        </w:rPr>
        <w:t>doruč</w:t>
      </w:r>
      <w:r w:rsidR="000A7508" w:rsidRPr="00ED66D3">
        <w:rPr>
          <w:rFonts w:ascii="Arial" w:hAnsi="Arial" w:cs="Arial"/>
          <w:sz w:val="18"/>
          <w:szCs w:val="18"/>
        </w:rPr>
        <w:t>í žiad</w:t>
      </w:r>
      <w:r w:rsidR="001F63AA" w:rsidRPr="00ED66D3">
        <w:rPr>
          <w:rFonts w:ascii="Arial" w:hAnsi="Arial" w:cs="Arial"/>
          <w:sz w:val="18"/>
          <w:szCs w:val="18"/>
        </w:rPr>
        <w:t>osť</w:t>
      </w:r>
      <w:r w:rsidR="000A7508" w:rsidRPr="00ED66D3">
        <w:rPr>
          <w:rFonts w:ascii="Arial" w:hAnsi="Arial" w:cs="Arial"/>
          <w:sz w:val="18"/>
          <w:szCs w:val="18"/>
        </w:rPr>
        <w:t xml:space="preserve"> o zrušenie prístupu Dopravcovi</w:t>
      </w:r>
      <w:r w:rsidRPr="00ED66D3">
        <w:rPr>
          <w:rFonts w:ascii="Arial" w:hAnsi="Arial" w:cs="Arial"/>
          <w:sz w:val="18"/>
          <w:szCs w:val="18"/>
        </w:rPr>
        <w:t xml:space="preserve"> </w:t>
      </w:r>
      <w:r w:rsidR="000A7508" w:rsidRPr="00ED66D3">
        <w:rPr>
          <w:rFonts w:ascii="Arial" w:hAnsi="Arial" w:cs="Arial"/>
          <w:sz w:val="18"/>
          <w:szCs w:val="18"/>
        </w:rPr>
        <w:t>osobne, poštou alebo expresnou kuriér</w:t>
      </w:r>
      <w:r w:rsidR="00937721" w:rsidRPr="00ED66D3">
        <w:rPr>
          <w:rFonts w:ascii="Arial" w:hAnsi="Arial" w:cs="Arial"/>
          <w:sz w:val="18"/>
          <w:szCs w:val="18"/>
        </w:rPr>
        <w:t>skou</w:t>
      </w:r>
      <w:r w:rsidR="000A7508" w:rsidRPr="00ED66D3">
        <w:rPr>
          <w:rFonts w:ascii="Arial" w:hAnsi="Arial" w:cs="Arial"/>
          <w:sz w:val="18"/>
          <w:szCs w:val="18"/>
        </w:rPr>
        <w:t xml:space="preserve"> službou </w:t>
      </w:r>
      <w:r w:rsidRPr="00ED66D3">
        <w:rPr>
          <w:rFonts w:ascii="Arial" w:hAnsi="Arial" w:cs="Arial"/>
          <w:sz w:val="18"/>
          <w:szCs w:val="18"/>
        </w:rPr>
        <w:t>na adresu Dopravcu</w:t>
      </w:r>
      <w:r w:rsidR="006B771B" w:rsidRPr="00ED66D3">
        <w:rPr>
          <w:rFonts w:ascii="Arial" w:hAnsi="Arial" w:cs="Arial"/>
          <w:sz w:val="18"/>
          <w:szCs w:val="18"/>
        </w:rPr>
        <w:t xml:space="preserve"> uvedenú v bode 2.1 Podmienok.</w:t>
      </w:r>
    </w:p>
    <w:p w14:paraId="254F806B" w14:textId="40F6DAA1" w:rsidR="00B139DC" w:rsidRPr="00ED66D3" w:rsidRDefault="005B78D8" w:rsidP="00ED66D3">
      <w:pPr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2.12</w:t>
      </w:r>
      <w:r w:rsidRPr="00ED66D3">
        <w:rPr>
          <w:rFonts w:ascii="Arial" w:hAnsi="Arial" w:cs="Arial"/>
          <w:sz w:val="18"/>
          <w:szCs w:val="18"/>
        </w:rPr>
        <w:tab/>
        <w:t xml:space="preserve">Dopravca môže Zákazníkovi zrušiť prístup do Zákazníckeho portálu ISP </w:t>
      </w:r>
      <w:r w:rsidR="003779A5" w:rsidRPr="00ED66D3">
        <w:rPr>
          <w:rFonts w:ascii="Arial" w:hAnsi="Arial" w:cs="Arial"/>
          <w:sz w:val="18"/>
          <w:szCs w:val="18"/>
        </w:rPr>
        <w:t xml:space="preserve">bezodkladne </w:t>
      </w:r>
      <w:r w:rsidRPr="00ED66D3">
        <w:rPr>
          <w:rFonts w:ascii="Arial" w:hAnsi="Arial" w:cs="Arial"/>
          <w:sz w:val="18"/>
          <w:szCs w:val="18"/>
        </w:rPr>
        <w:t>v nasledovných prípadoch:</w:t>
      </w:r>
    </w:p>
    <w:p w14:paraId="076AB8BD" w14:textId="551FA7A1" w:rsidR="00705916" w:rsidRDefault="00A81585" w:rsidP="00ED66D3">
      <w:pPr>
        <w:pStyle w:val="Odsekzoznamu"/>
        <w:numPr>
          <w:ilvl w:val="1"/>
          <w:numId w:val="15"/>
        </w:numPr>
        <w:spacing w:after="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ak sa Zákazník dostane do likvidácie</w:t>
      </w:r>
      <w:r w:rsidR="00ED66D3" w:rsidRPr="00ED66D3">
        <w:rPr>
          <w:rFonts w:ascii="Arial" w:hAnsi="Arial" w:cs="Arial"/>
          <w:sz w:val="18"/>
          <w:szCs w:val="18"/>
        </w:rPr>
        <w:t>,</w:t>
      </w:r>
    </w:p>
    <w:p w14:paraId="37BC7AED" w14:textId="3ED2F400" w:rsidR="00A81585" w:rsidRDefault="00A81585" w:rsidP="00ED66D3">
      <w:pPr>
        <w:pStyle w:val="Odsekzoznamu"/>
        <w:numPr>
          <w:ilvl w:val="1"/>
          <w:numId w:val="15"/>
        </w:numPr>
        <w:spacing w:after="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 xml:space="preserve">ak Zákazník nevyužíva prístup do Zákazníckeho portálu ISP </w:t>
      </w:r>
      <w:r w:rsidR="00CB3078" w:rsidRPr="00ED66D3">
        <w:rPr>
          <w:rFonts w:ascii="Arial" w:hAnsi="Arial" w:cs="Arial"/>
          <w:sz w:val="18"/>
          <w:szCs w:val="18"/>
        </w:rPr>
        <w:t>dlhšie ako</w:t>
      </w:r>
      <w:r w:rsidR="00ED66D3" w:rsidRPr="00ED66D3">
        <w:rPr>
          <w:rFonts w:ascii="Arial" w:hAnsi="Arial" w:cs="Arial"/>
          <w:sz w:val="18"/>
          <w:szCs w:val="18"/>
        </w:rPr>
        <w:t xml:space="preserve"> </w:t>
      </w:r>
      <w:r w:rsidR="00EC0F44">
        <w:rPr>
          <w:rFonts w:ascii="Arial" w:hAnsi="Arial" w:cs="Arial"/>
          <w:sz w:val="18"/>
          <w:szCs w:val="18"/>
        </w:rPr>
        <w:t>šesť (6) mesiacov</w:t>
      </w:r>
      <w:r w:rsidR="00ED66D3">
        <w:rPr>
          <w:rFonts w:ascii="Arial" w:hAnsi="Arial" w:cs="Arial"/>
          <w:sz w:val="18"/>
          <w:szCs w:val="18"/>
        </w:rPr>
        <w:t>,</w:t>
      </w:r>
    </w:p>
    <w:p w14:paraId="5ADF9C1E" w14:textId="0364D211" w:rsidR="00C37252" w:rsidRDefault="00C37252" w:rsidP="00ED66D3">
      <w:pPr>
        <w:pStyle w:val="Odsekzoznamu"/>
        <w:numPr>
          <w:ilvl w:val="1"/>
          <w:numId w:val="15"/>
        </w:numPr>
        <w:spacing w:after="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ak Zákazník poruší ktorúkoľvek povinnosť vyplývajúcu z Podmienok alebo Používateľskej príručky,</w:t>
      </w:r>
    </w:p>
    <w:p w14:paraId="716F175D" w14:textId="19B2AC9B" w:rsidR="00CD254A" w:rsidRPr="00935042" w:rsidRDefault="00CB3078" w:rsidP="00935042">
      <w:pPr>
        <w:pStyle w:val="Odsekzoznamu"/>
        <w:numPr>
          <w:ilvl w:val="1"/>
          <w:numId w:val="15"/>
        </w:numPr>
        <w:spacing w:after="60" w:line="240" w:lineRule="auto"/>
        <w:ind w:left="992" w:hanging="425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ak najneskôr ku dňu zániku Prepravno</w:t>
      </w:r>
      <w:r w:rsidR="00ED66D3" w:rsidRPr="00ED66D3">
        <w:rPr>
          <w:rFonts w:ascii="Arial" w:hAnsi="Arial" w:cs="Arial"/>
          <w:sz w:val="18"/>
          <w:szCs w:val="18"/>
        </w:rPr>
        <w:t>-</w:t>
      </w:r>
      <w:r w:rsidRPr="00ED66D3">
        <w:rPr>
          <w:rFonts w:ascii="Arial" w:hAnsi="Arial" w:cs="Arial"/>
          <w:sz w:val="18"/>
          <w:szCs w:val="18"/>
        </w:rPr>
        <w:t>obstarávateľskej zmluvy, nedoručí Zákazník Dopravcovi novú Žiadosť</w:t>
      </w:r>
      <w:r w:rsidR="00935042">
        <w:rPr>
          <w:rFonts w:ascii="Arial" w:hAnsi="Arial" w:cs="Arial"/>
          <w:sz w:val="18"/>
          <w:szCs w:val="18"/>
        </w:rPr>
        <w:t>.</w:t>
      </w:r>
    </w:p>
    <w:p w14:paraId="5BA0E199" w14:textId="0E72A5F6" w:rsidR="003779A5" w:rsidRPr="00ED66D3" w:rsidRDefault="003779A5" w:rsidP="00ED66D3">
      <w:pPr>
        <w:spacing w:after="60" w:line="240" w:lineRule="auto"/>
        <w:ind w:left="567" w:hanging="567"/>
        <w:jc w:val="both"/>
        <w:rPr>
          <w:rFonts w:ascii="Arial" w:hAnsi="Arial" w:cs="Arial"/>
          <w:iCs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ab/>
      </w:r>
      <w:r w:rsidRPr="00ED66D3">
        <w:rPr>
          <w:rFonts w:ascii="Arial" w:hAnsi="Arial" w:cs="Arial"/>
          <w:iCs/>
          <w:sz w:val="18"/>
          <w:szCs w:val="18"/>
        </w:rPr>
        <w:t>Zrušenie prístupu do Zákazníckeho portálu ISP oznámi Dopravca Zákazníkovi najneskôr do troch</w:t>
      </w:r>
      <w:r w:rsidR="008F2CD2" w:rsidRPr="00ED66D3">
        <w:rPr>
          <w:rFonts w:ascii="Arial" w:hAnsi="Arial" w:cs="Arial"/>
          <w:iCs/>
          <w:sz w:val="18"/>
          <w:szCs w:val="18"/>
        </w:rPr>
        <w:t xml:space="preserve"> (3) </w:t>
      </w:r>
      <w:r w:rsidRPr="00ED66D3">
        <w:rPr>
          <w:rFonts w:ascii="Arial" w:hAnsi="Arial" w:cs="Arial"/>
          <w:iCs/>
          <w:sz w:val="18"/>
          <w:szCs w:val="18"/>
        </w:rPr>
        <w:t xml:space="preserve"> </w:t>
      </w:r>
      <w:r w:rsidR="008F2CD2" w:rsidRPr="00ED66D3">
        <w:rPr>
          <w:rFonts w:ascii="Arial" w:hAnsi="Arial" w:cs="Arial"/>
          <w:iCs/>
          <w:sz w:val="18"/>
          <w:szCs w:val="18"/>
        </w:rPr>
        <w:t>P</w:t>
      </w:r>
      <w:r w:rsidRPr="00ED66D3">
        <w:rPr>
          <w:rFonts w:ascii="Arial" w:hAnsi="Arial" w:cs="Arial"/>
          <w:iCs/>
          <w:sz w:val="18"/>
          <w:szCs w:val="18"/>
        </w:rPr>
        <w:t>ra</w:t>
      </w:r>
      <w:r w:rsidR="008F2CD2" w:rsidRPr="00ED66D3">
        <w:rPr>
          <w:rFonts w:ascii="Arial" w:hAnsi="Arial" w:cs="Arial"/>
          <w:iCs/>
          <w:sz w:val="18"/>
          <w:szCs w:val="18"/>
        </w:rPr>
        <w:t>covných dní odo dňa zrušenia prístup</w:t>
      </w:r>
      <w:r w:rsidR="00ED66D3" w:rsidRPr="00ED66D3">
        <w:rPr>
          <w:rFonts w:ascii="Arial" w:hAnsi="Arial" w:cs="Arial"/>
          <w:iCs/>
          <w:sz w:val="18"/>
          <w:szCs w:val="18"/>
        </w:rPr>
        <w:t>u.</w:t>
      </w:r>
    </w:p>
    <w:p w14:paraId="321A739B" w14:textId="27E6D7ED" w:rsidR="005B78D8" w:rsidRPr="00ED66D3" w:rsidRDefault="005B78D8" w:rsidP="00ED66D3">
      <w:pPr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2.13</w:t>
      </w:r>
      <w:r w:rsidR="00FA78BC" w:rsidRPr="00ED66D3">
        <w:rPr>
          <w:rFonts w:ascii="Arial" w:hAnsi="Arial" w:cs="Arial"/>
          <w:sz w:val="18"/>
          <w:szCs w:val="18"/>
        </w:rPr>
        <w:tab/>
        <w:t>Žiadosť vrátane prístupu Zákazníka do Zákazníckeho portálu ISP zaniká:</w:t>
      </w:r>
    </w:p>
    <w:p w14:paraId="28526733" w14:textId="49A30A6F" w:rsidR="00FA78BC" w:rsidRDefault="00FA78BC" w:rsidP="00935042">
      <w:pPr>
        <w:pStyle w:val="Odsekzoznamu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dňom zrušenia prístupu do Zákazníckeho portálu ISP na základe žiadosti Zákazníka podľa bodu 2.11 Podmienok</w:t>
      </w:r>
      <w:r w:rsidR="00ED66D3">
        <w:rPr>
          <w:rFonts w:ascii="Arial" w:hAnsi="Arial" w:cs="Arial"/>
          <w:sz w:val="18"/>
          <w:szCs w:val="18"/>
        </w:rPr>
        <w:t>,</w:t>
      </w:r>
    </w:p>
    <w:p w14:paraId="2F08CA61" w14:textId="5C64A201" w:rsidR="00FA78BC" w:rsidRDefault="00FA78BC" w:rsidP="00935042">
      <w:pPr>
        <w:pStyle w:val="Odsekzoznamu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dňom zrušenia prístupu do Zákazníckeho portálu ISP zo strany Dopravcu podľa bodu 2.12 Podmienok</w:t>
      </w:r>
      <w:r w:rsidR="00ED66D3">
        <w:rPr>
          <w:rFonts w:ascii="Arial" w:hAnsi="Arial" w:cs="Arial"/>
          <w:sz w:val="18"/>
          <w:szCs w:val="18"/>
        </w:rPr>
        <w:t>,</w:t>
      </w:r>
    </w:p>
    <w:p w14:paraId="7E3B54A4" w14:textId="7266E402" w:rsidR="00FA78BC" w:rsidRPr="00935042" w:rsidRDefault="00081581" w:rsidP="00935042">
      <w:pPr>
        <w:pStyle w:val="Odsekzoznamu"/>
        <w:numPr>
          <w:ilvl w:val="0"/>
          <w:numId w:val="16"/>
        </w:numPr>
        <w:spacing w:after="60" w:line="240" w:lineRule="auto"/>
        <w:ind w:left="992" w:hanging="425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doručením</w:t>
      </w:r>
      <w:r w:rsidR="00FA78BC" w:rsidRPr="00ED66D3">
        <w:rPr>
          <w:rFonts w:ascii="Arial" w:hAnsi="Arial" w:cs="Arial"/>
          <w:sz w:val="18"/>
          <w:szCs w:val="18"/>
        </w:rPr>
        <w:t xml:space="preserve"> novej Žiadosti zo strany Zákazníka</w:t>
      </w:r>
      <w:r w:rsidRPr="00ED66D3">
        <w:rPr>
          <w:rFonts w:ascii="Arial" w:hAnsi="Arial" w:cs="Arial"/>
          <w:sz w:val="18"/>
          <w:szCs w:val="18"/>
        </w:rPr>
        <w:t xml:space="preserve"> v súlade s bodom 2.</w:t>
      </w:r>
      <w:r w:rsidR="005F3463" w:rsidRPr="00ED66D3">
        <w:rPr>
          <w:rFonts w:ascii="Arial" w:hAnsi="Arial" w:cs="Arial"/>
          <w:sz w:val="18"/>
          <w:szCs w:val="18"/>
        </w:rPr>
        <w:t>4</w:t>
      </w:r>
      <w:r w:rsidRPr="00ED66D3">
        <w:rPr>
          <w:rFonts w:ascii="Arial" w:hAnsi="Arial" w:cs="Arial"/>
          <w:sz w:val="18"/>
          <w:szCs w:val="18"/>
        </w:rPr>
        <w:t xml:space="preserve"> Podmienok</w:t>
      </w:r>
      <w:r w:rsidR="00935042">
        <w:rPr>
          <w:rFonts w:ascii="Arial" w:hAnsi="Arial" w:cs="Arial"/>
          <w:sz w:val="18"/>
          <w:szCs w:val="18"/>
        </w:rPr>
        <w:t>.</w:t>
      </w:r>
    </w:p>
    <w:p w14:paraId="08A31DF0" w14:textId="2799EFFF" w:rsidR="00FA78BC" w:rsidRPr="00ED66D3" w:rsidRDefault="003855E8" w:rsidP="00ED66D3">
      <w:pPr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2.14</w:t>
      </w:r>
      <w:r w:rsidRPr="00ED66D3">
        <w:rPr>
          <w:rFonts w:ascii="Arial" w:hAnsi="Arial" w:cs="Arial"/>
          <w:sz w:val="18"/>
          <w:szCs w:val="18"/>
        </w:rPr>
        <w:tab/>
        <w:t xml:space="preserve">V záležitostiach týkajúcich sa Žiadosti sú </w:t>
      </w:r>
      <w:r w:rsidR="008D72D3" w:rsidRPr="00ED66D3">
        <w:rPr>
          <w:rFonts w:ascii="Arial" w:hAnsi="Arial" w:cs="Arial"/>
          <w:sz w:val="18"/>
          <w:szCs w:val="18"/>
        </w:rPr>
        <w:t>oprávnené za Zákazníka konať len osoby, ktoré sú oprávnené podpísať Žiadosť v mene Zákazníka. Korešpondencia s Dopravcom musí mať písomnú formu a musí byť doručená Dopravcovi/Zákazníkovi poštou, elektronickou poštou, osobne,</w:t>
      </w:r>
      <w:r w:rsidR="00D156ED" w:rsidRPr="00ED66D3">
        <w:rPr>
          <w:rFonts w:ascii="Arial" w:hAnsi="Arial" w:cs="Arial"/>
          <w:sz w:val="18"/>
          <w:szCs w:val="18"/>
        </w:rPr>
        <w:t xml:space="preserve"> </w:t>
      </w:r>
      <w:r w:rsidR="008D72D3" w:rsidRPr="00ED66D3">
        <w:rPr>
          <w:rFonts w:ascii="Arial" w:hAnsi="Arial" w:cs="Arial"/>
          <w:sz w:val="18"/>
          <w:szCs w:val="18"/>
        </w:rPr>
        <w:t>kuriérskou službou na adresu</w:t>
      </w:r>
      <w:r w:rsidR="000E1A23" w:rsidRPr="00ED66D3">
        <w:rPr>
          <w:rFonts w:ascii="Arial" w:hAnsi="Arial" w:cs="Arial"/>
          <w:sz w:val="18"/>
          <w:szCs w:val="18"/>
        </w:rPr>
        <w:t>/e-mailovú adresu</w:t>
      </w:r>
      <w:r w:rsidR="008D72D3" w:rsidRPr="00ED66D3">
        <w:rPr>
          <w:rFonts w:ascii="Arial" w:hAnsi="Arial" w:cs="Arial"/>
          <w:sz w:val="18"/>
          <w:szCs w:val="18"/>
        </w:rPr>
        <w:t xml:space="preserve"> uvedenú v tejto Žiadosti – Zákazníkovi pri jeho identifikačných údajoch a Dopravcovi podľa bodu 2.1 resp. 2.4 Podmienok. Žiadosť</w:t>
      </w:r>
      <w:r w:rsidR="005F3463" w:rsidRPr="00ED66D3">
        <w:rPr>
          <w:rFonts w:ascii="Arial" w:hAnsi="Arial" w:cs="Arial"/>
          <w:sz w:val="18"/>
          <w:szCs w:val="18"/>
        </w:rPr>
        <w:t>,</w:t>
      </w:r>
      <w:r w:rsidR="008D72D3" w:rsidRPr="00ED66D3">
        <w:rPr>
          <w:rFonts w:ascii="Arial" w:hAnsi="Arial" w:cs="Arial"/>
          <w:sz w:val="18"/>
          <w:szCs w:val="18"/>
        </w:rPr>
        <w:t xml:space="preserve"> ako aj každá nová Žiadosť </w:t>
      </w:r>
      <w:r w:rsidR="003779A5" w:rsidRPr="00ED66D3">
        <w:rPr>
          <w:rFonts w:ascii="Arial" w:hAnsi="Arial" w:cs="Arial"/>
          <w:sz w:val="18"/>
          <w:szCs w:val="18"/>
        </w:rPr>
        <w:t xml:space="preserve">a žiadosť o zrušenie prístupu do Zákazníckeho portálu ISP </w:t>
      </w:r>
      <w:r w:rsidR="008D72D3" w:rsidRPr="00ED66D3">
        <w:rPr>
          <w:rFonts w:ascii="Arial" w:hAnsi="Arial" w:cs="Arial"/>
          <w:sz w:val="18"/>
          <w:szCs w:val="18"/>
        </w:rPr>
        <w:t xml:space="preserve">musí byť Dopravcovi doručená len osobne, poštou, lebo kuriérskou službou na adresu uvedenú v bode 2.1 Podmienok.  </w:t>
      </w:r>
    </w:p>
    <w:p w14:paraId="3784C20F" w14:textId="77777777" w:rsidR="00CD45CE" w:rsidRPr="00ED66D3" w:rsidRDefault="00CD45CE" w:rsidP="00ED66D3">
      <w:pPr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5FE58AB" w14:textId="625511D3" w:rsidR="00B139DC" w:rsidRPr="00ED66D3" w:rsidRDefault="00B139DC" w:rsidP="00ED66D3">
      <w:pPr>
        <w:pStyle w:val="Odsekzoznamu"/>
        <w:tabs>
          <w:tab w:val="left" w:pos="567"/>
        </w:tabs>
        <w:spacing w:after="60" w:line="240" w:lineRule="auto"/>
        <w:ind w:left="0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>Čl</w:t>
      </w:r>
      <w:r w:rsidR="00394436" w:rsidRPr="00ED66D3">
        <w:rPr>
          <w:rFonts w:ascii="Arial" w:hAnsi="Arial" w:cs="Arial"/>
          <w:b/>
          <w:sz w:val="18"/>
          <w:szCs w:val="18"/>
        </w:rPr>
        <w:t>ánok</w:t>
      </w:r>
      <w:r w:rsidR="00D56424" w:rsidRPr="00ED66D3">
        <w:rPr>
          <w:rFonts w:ascii="Arial" w:hAnsi="Arial" w:cs="Arial"/>
          <w:b/>
          <w:sz w:val="18"/>
          <w:szCs w:val="18"/>
        </w:rPr>
        <w:t xml:space="preserve"> </w:t>
      </w:r>
      <w:r w:rsidRPr="00ED66D3">
        <w:rPr>
          <w:rFonts w:ascii="Arial" w:hAnsi="Arial" w:cs="Arial"/>
          <w:b/>
          <w:sz w:val="18"/>
          <w:szCs w:val="18"/>
        </w:rPr>
        <w:t>3</w:t>
      </w:r>
      <w:r w:rsidR="00394436" w:rsidRPr="00ED66D3">
        <w:rPr>
          <w:rFonts w:ascii="Arial" w:hAnsi="Arial" w:cs="Arial"/>
          <w:b/>
          <w:sz w:val="18"/>
          <w:szCs w:val="18"/>
        </w:rPr>
        <w:t xml:space="preserve"> - </w:t>
      </w:r>
      <w:r w:rsidRPr="00ED66D3">
        <w:rPr>
          <w:rFonts w:ascii="Arial" w:hAnsi="Arial" w:cs="Arial"/>
          <w:b/>
          <w:sz w:val="18"/>
          <w:szCs w:val="18"/>
        </w:rPr>
        <w:t>Zmena a platnosť Podmienok</w:t>
      </w:r>
    </w:p>
    <w:p w14:paraId="399C831F" w14:textId="4052F3EC" w:rsidR="00B139DC" w:rsidRPr="00ED66D3" w:rsidRDefault="00B139DC" w:rsidP="00ED66D3">
      <w:pPr>
        <w:pStyle w:val="Odsekzoznamu"/>
        <w:numPr>
          <w:ilvl w:val="0"/>
          <w:numId w:val="7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Dopravca je oprávnený tieto Podmienky jednostranne meniť</w:t>
      </w:r>
      <w:r w:rsidR="005B78D8" w:rsidRPr="00ED66D3">
        <w:rPr>
          <w:rFonts w:ascii="Arial" w:hAnsi="Arial" w:cs="Arial"/>
          <w:sz w:val="18"/>
          <w:szCs w:val="18"/>
        </w:rPr>
        <w:t xml:space="preserve"> a/alebo doplniť</w:t>
      </w:r>
      <w:r w:rsidRPr="00ED66D3">
        <w:rPr>
          <w:rFonts w:ascii="Arial" w:hAnsi="Arial" w:cs="Arial"/>
          <w:sz w:val="18"/>
          <w:szCs w:val="18"/>
        </w:rPr>
        <w:t xml:space="preserve">. Zmenu Podmienok je Dopravca povinný oznámiť Zákazníkovi na e-mailovú adresu uvedenú v záhlaví Žiadosti najneskôr do </w:t>
      </w:r>
      <w:r w:rsidR="001B63A3" w:rsidRPr="00ED66D3">
        <w:rPr>
          <w:rFonts w:ascii="Arial" w:hAnsi="Arial" w:cs="Arial"/>
          <w:sz w:val="18"/>
          <w:szCs w:val="18"/>
        </w:rPr>
        <w:t>pätnástich (</w:t>
      </w:r>
      <w:r w:rsidRPr="00ED66D3">
        <w:rPr>
          <w:rFonts w:ascii="Arial" w:hAnsi="Arial" w:cs="Arial"/>
          <w:sz w:val="18"/>
          <w:szCs w:val="18"/>
        </w:rPr>
        <w:t>15</w:t>
      </w:r>
      <w:r w:rsidR="001B63A3" w:rsidRPr="00ED66D3">
        <w:rPr>
          <w:rFonts w:ascii="Arial" w:hAnsi="Arial" w:cs="Arial"/>
          <w:sz w:val="18"/>
          <w:szCs w:val="18"/>
        </w:rPr>
        <w:t>)</w:t>
      </w:r>
      <w:r w:rsidRPr="00ED66D3">
        <w:rPr>
          <w:rFonts w:ascii="Arial" w:hAnsi="Arial" w:cs="Arial"/>
          <w:sz w:val="18"/>
          <w:szCs w:val="18"/>
        </w:rPr>
        <w:t xml:space="preserve"> Pracovných dní pred nadobudnutím účinnosti zmeny Podmienok. V prípade, že Zákazník nebude so zmenou Podmienok súhlasiť, je oprávnený požiadať o zrušenie prístupu do Zákazníckeho portálu ISP v súlade s bodom 2.</w:t>
      </w:r>
      <w:r w:rsidR="00112CBE" w:rsidRPr="00ED66D3">
        <w:rPr>
          <w:rFonts w:ascii="Arial" w:hAnsi="Arial" w:cs="Arial"/>
          <w:sz w:val="18"/>
          <w:szCs w:val="18"/>
        </w:rPr>
        <w:t>11</w:t>
      </w:r>
      <w:r w:rsidRPr="00ED66D3">
        <w:rPr>
          <w:rFonts w:ascii="Arial" w:hAnsi="Arial" w:cs="Arial"/>
          <w:sz w:val="18"/>
          <w:szCs w:val="18"/>
        </w:rPr>
        <w:t xml:space="preserve"> týchto Podmienok</w:t>
      </w:r>
      <w:r w:rsidR="005B78D8" w:rsidRPr="00ED66D3">
        <w:rPr>
          <w:rFonts w:ascii="Arial" w:hAnsi="Arial" w:cs="Arial"/>
          <w:sz w:val="18"/>
          <w:szCs w:val="18"/>
        </w:rPr>
        <w:t>, pričom žiadosť o zrušenie prístupu do Zákazníckeho portálu  ISP musí Zákazník Dopravcovi doručiť najneskôr</w:t>
      </w:r>
      <w:r w:rsidR="00EE7512" w:rsidRPr="00ED66D3">
        <w:rPr>
          <w:rFonts w:ascii="Arial" w:hAnsi="Arial" w:cs="Arial"/>
          <w:sz w:val="18"/>
          <w:szCs w:val="18"/>
        </w:rPr>
        <w:t xml:space="preserve"> </w:t>
      </w:r>
      <w:r w:rsidR="001B63A3" w:rsidRPr="00ED66D3">
        <w:rPr>
          <w:rFonts w:ascii="Arial" w:hAnsi="Arial" w:cs="Arial"/>
          <w:sz w:val="18"/>
          <w:szCs w:val="18"/>
        </w:rPr>
        <w:t>tri (</w:t>
      </w:r>
      <w:r w:rsidR="005B78D8" w:rsidRPr="00ED66D3">
        <w:rPr>
          <w:rFonts w:ascii="Arial" w:hAnsi="Arial" w:cs="Arial"/>
          <w:sz w:val="18"/>
          <w:szCs w:val="18"/>
        </w:rPr>
        <w:t>3</w:t>
      </w:r>
      <w:r w:rsidR="001B63A3" w:rsidRPr="00ED66D3">
        <w:rPr>
          <w:rFonts w:ascii="Arial" w:hAnsi="Arial" w:cs="Arial"/>
          <w:sz w:val="18"/>
          <w:szCs w:val="18"/>
        </w:rPr>
        <w:t>)</w:t>
      </w:r>
      <w:r w:rsidR="005B78D8" w:rsidRPr="00ED66D3">
        <w:rPr>
          <w:rFonts w:ascii="Arial" w:hAnsi="Arial" w:cs="Arial"/>
          <w:sz w:val="18"/>
          <w:szCs w:val="18"/>
        </w:rPr>
        <w:t xml:space="preserve"> Pracovné dni pred nadobudnutím účinnosti zmeny Podmienok. V opačnom prípade sa má za to, že </w:t>
      </w:r>
      <w:r w:rsidR="00C37252" w:rsidRPr="00ED66D3">
        <w:rPr>
          <w:rFonts w:ascii="Arial" w:hAnsi="Arial" w:cs="Arial"/>
          <w:sz w:val="18"/>
          <w:szCs w:val="18"/>
        </w:rPr>
        <w:t xml:space="preserve"> Zákazník </w:t>
      </w:r>
      <w:r w:rsidR="005B78D8" w:rsidRPr="00ED66D3">
        <w:rPr>
          <w:rFonts w:ascii="Arial" w:hAnsi="Arial" w:cs="Arial"/>
          <w:sz w:val="18"/>
          <w:szCs w:val="18"/>
        </w:rPr>
        <w:t>so zmenou Podmienok súhlasí a odo dňa účinnosti zmeny Podmienok platia pre Žiadosť zmenené Podmienky.</w:t>
      </w:r>
    </w:p>
    <w:p w14:paraId="46AE46A7" w14:textId="3D0FFC6A" w:rsidR="007D1C15" w:rsidRPr="00ED66D3" w:rsidRDefault="00622427" w:rsidP="00ED66D3">
      <w:pPr>
        <w:pStyle w:val="Odsekzoznamu"/>
        <w:numPr>
          <w:ilvl w:val="0"/>
          <w:numId w:val="7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</w:t>
      </w:r>
      <w:r w:rsidR="007D1C15" w:rsidRPr="00ED66D3">
        <w:rPr>
          <w:rFonts w:ascii="Arial" w:hAnsi="Arial" w:cs="Arial"/>
          <w:iCs/>
          <w:sz w:val="18"/>
          <w:szCs w:val="18"/>
        </w:rPr>
        <w:t>latná a aktuálna verzia</w:t>
      </w:r>
      <w:r w:rsidR="005E0E3F">
        <w:rPr>
          <w:rFonts w:ascii="Arial" w:hAnsi="Arial" w:cs="Arial"/>
          <w:iCs/>
          <w:sz w:val="18"/>
          <w:szCs w:val="18"/>
        </w:rPr>
        <w:t xml:space="preserve"> Podmienok </w:t>
      </w:r>
      <w:r w:rsidR="007D1C15" w:rsidRPr="00ED66D3">
        <w:rPr>
          <w:rFonts w:ascii="Arial" w:hAnsi="Arial" w:cs="Arial"/>
          <w:iCs/>
          <w:sz w:val="18"/>
          <w:szCs w:val="18"/>
        </w:rPr>
        <w:t xml:space="preserve"> je zverejnená na internetovej stránke www. zscargo.sk</w:t>
      </w:r>
    </w:p>
    <w:p w14:paraId="445EFE6C" w14:textId="77777777" w:rsidR="00B139DC" w:rsidRPr="00ED66D3" w:rsidRDefault="00B139DC" w:rsidP="00ED66D3">
      <w:pPr>
        <w:pStyle w:val="Odsekzoznamu"/>
        <w:numPr>
          <w:ilvl w:val="0"/>
          <w:numId w:val="7"/>
        </w:numPr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Podmienky tvoria neoddeliteľnú súčasť Žiadosti.</w:t>
      </w:r>
    </w:p>
    <w:p w14:paraId="200DFA37" w14:textId="77777777" w:rsidR="00CD45CE" w:rsidRPr="00ED66D3" w:rsidRDefault="00CD45CE" w:rsidP="00ED66D3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</w:p>
    <w:p w14:paraId="5696B192" w14:textId="3894209B" w:rsidR="00F071F5" w:rsidRDefault="00851810" w:rsidP="00935042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sz w:val="18"/>
          <w:szCs w:val="18"/>
        </w:rPr>
        <w:t>V ....................... , dňa ......................</w:t>
      </w:r>
      <w:r w:rsidR="003B4751" w:rsidRPr="00ED66D3">
        <w:rPr>
          <w:rFonts w:ascii="Arial" w:hAnsi="Arial" w:cs="Arial"/>
          <w:b/>
          <w:sz w:val="18"/>
          <w:szCs w:val="18"/>
        </w:rPr>
        <w:t xml:space="preserve">          </w:t>
      </w:r>
    </w:p>
    <w:p w14:paraId="25B3AB9C" w14:textId="77777777" w:rsidR="00F071F5" w:rsidRDefault="00F071F5" w:rsidP="00935042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0F61FF9" w14:textId="207F8763" w:rsidR="003B4751" w:rsidRPr="00ED66D3" w:rsidRDefault="003B4751" w:rsidP="00F071F5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66D3">
        <w:rPr>
          <w:rFonts w:ascii="Arial" w:hAnsi="Arial" w:cs="Arial"/>
          <w:b/>
          <w:sz w:val="18"/>
          <w:szCs w:val="18"/>
        </w:rPr>
        <w:t xml:space="preserve">                    </w:t>
      </w:r>
      <w:r w:rsidR="00F071F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</w:t>
      </w:r>
      <w:r w:rsidRPr="00ED66D3">
        <w:rPr>
          <w:rFonts w:ascii="Arial" w:hAnsi="Arial" w:cs="Arial"/>
          <w:b/>
          <w:sz w:val="18"/>
          <w:szCs w:val="18"/>
        </w:rPr>
        <w:t xml:space="preserve"> Zákazník</w:t>
      </w:r>
    </w:p>
    <w:p w14:paraId="5D358FD6" w14:textId="78CB3637" w:rsidR="003B4751" w:rsidRDefault="00851810" w:rsidP="00F071F5">
      <w:pPr>
        <w:spacing w:after="60" w:line="240" w:lineRule="auto"/>
        <w:ind w:left="3969" w:firstLine="6"/>
        <w:jc w:val="center"/>
        <w:rPr>
          <w:rFonts w:ascii="Arial" w:hAnsi="Arial" w:cs="Arial"/>
          <w:i/>
        </w:rPr>
      </w:pPr>
      <w:r w:rsidRPr="00ED66D3">
        <w:rPr>
          <w:rFonts w:ascii="Arial" w:hAnsi="Arial" w:cs="Arial"/>
          <w:sz w:val="18"/>
          <w:szCs w:val="18"/>
        </w:rPr>
        <w:t>(</w:t>
      </w:r>
      <w:r w:rsidRPr="00ED66D3">
        <w:rPr>
          <w:rFonts w:ascii="Arial" w:hAnsi="Arial" w:cs="Arial"/>
          <w:i/>
          <w:sz w:val="18"/>
          <w:szCs w:val="18"/>
        </w:rPr>
        <w:t>Ak Zákazníkom nie je fyzická osoba, je k obchodnému menu Zákazníka potrebné uviesť aj osoby oprávnené podpisovať za Zákazníka v súlade so spôsobom konania uvedeným v príslušnom registri a pripojiť ich podpisy)</w:t>
      </w:r>
    </w:p>
    <w:sectPr w:rsidR="003B4751" w:rsidSect="00F45482">
      <w:footerReference w:type="default" r:id="rId11"/>
      <w:headerReference w:type="first" r:id="rId12"/>
      <w:pgSz w:w="11906" w:h="16838"/>
      <w:pgMar w:top="1135" w:right="1418" w:bottom="1134" w:left="1418" w:header="709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5C17B" w14:textId="77777777" w:rsidR="00EB13AB" w:rsidRDefault="00EB13AB" w:rsidP="00462BA2">
      <w:pPr>
        <w:spacing w:after="0" w:line="240" w:lineRule="auto"/>
      </w:pPr>
      <w:r>
        <w:separator/>
      </w:r>
    </w:p>
  </w:endnote>
  <w:endnote w:type="continuationSeparator" w:id="0">
    <w:p w14:paraId="53CAAF42" w14:textId="77777777" w:rsidR="00EB13AB" w:rsidRDefault="00EB13AB" w:rsidP="0046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370190753"/>
      <w:docPartObj>
        <w:docPartGallery w:val="Page Numbers (Bottom of Page)"/>
        <w:docPartUnique/>
      </w:docPartObj>
    </w:sdtPr>
    <w:sdtEndPr/>
    <w:sdtContent>
      <w:p w14:paraId="519878CE" w14:textId="77777777" w:rsidR="00F071F5" w:rsidRDefault="00F071F5">
        <w:pPr>
          <w:pStyle w:val="Pta"/>
          <w:jc w:val="center"/>
          <w:rPr>
            <w:rFonts w:ascii="Arial" w:hAnsi="Arial" w:cs="Arial"/>
            <w:sz w:val="16"/>
            <w:szCs w:val="16"/>
          </w:rPr>
        </w:pPr>
      </w:p>
      <w:p w14:paraId="3F90F8F2" w14:textId="45C5D566" w:rsidR="0086345D" w:rsidRPr="0086345D" w:rsidRDefault="0086345D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86345D">
          <w:rPr>
            <w:rFonts w:ascii="Arial" w:hAnsi="Arial" w:cs="Arial"/>
            <w:sz w:val="16"/>
            <w:szCs w:val="16"/>
          </w:rPr>
          <w:fldChar w:fldCharType="begin"/>
        </w:r>
        <w:r w:rsidRPr="0086345D">
          <w:rPr>
            <w:rFonts w:ascii="Arial" w:hAnsi="Arial" w:cs="Arial"/>
            <w:sz w:val="16"/>
            <w:szCs w:val="16"/>
          </w:rPr>
          <w:instrText>PAGE   \* MERGEFORMAT</w:instrText>
        </w:r>
        <w:r w:rsidRPr="0086345D">
          <w:rPr>
            <w:rFonts w:ascii="Arial" w:hAnsi="Arial" w:cs="Arial"/>
            <w:sz w:val="16"/>
            <w:szCs w:val="16"/>
          </w:rPr>
          <w:fldChar w:fldCharType="separate"/>
        </w:r>
        <w:r w:rsidR="007C42E6">
          <w:rPr>
            <w:rFonts w:ascii="Arial" w:hAnsi="Arial" w:cs="Arial"/>
            <w:noProof/>
            <w:sz w:val="16"/>
            <w:szCs w:val="16"/>
          </w:rPr>
          <w:t>2</w:t>
        </w:r>
        <w:r w:rsidRPr="0086345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AB4D389" w14:textId="77777777" w:rsidR="0086345D" w:rsidRDefault="008634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767D1" w14:textId="77777777" w:rsidR="00EB13AB" w:rsidRDefault="00EB13AB" w:rsidP="00462BA2">
      <w:pPr>
        <w:spacing w:after="0" w:line="240" w:lineRule="auto"/>
      </w:pPr>
      <w:r>
        <w:separator/>
      </w:r>
    </w:p>
  </w:footnote>
  <w:footnote w:type="continuationSeparator" w:id="0">
    <w:p w14:paraId="1872B507" w14:textId="77777777" w:rsidR="00EB13AB" w:rsidRDefault="00EB13AB" w:rsidP="0046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CB86" w14:textId="4D747E1D" w:rsidR="00164390" w:rsidRDefault="00164390">
    <w:pPr>
      <w:pStyle w:val="Hlavika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inline distT="0" distB="0" distL="0" distR="0" wp14:anchorId="0916F12F" wp14:editId="372CF1D5">
              <wp:extent cx="1104900" cy="561975"/>
              <wp:effectExtent l="0" t="0" r="0" b="9525"/>
              <wp:docPr id="623" name="Group 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4900" cy="561975"/>
                        <a:chOff x="0" y="0"/>
                        <a:chExt cx="1388619" cy="611110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55559" y="0"/>
                          <a:ext cx="1318959" cy="409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8959" h="409956">
                              <a:moveTo>
                                <a:pt x="1318959" y="0"/>
                              </a:moveTo>
                              <a:cubicBezTo>
                                <a:pt x="753123" y="59284"/>
                                <a:pt x="380454" y="160198"/>
                                <a:pt x="380454" y="274841"/>
                              </a:cubicBezTo>
                              <a:cubicBezTo>
                                <a:pt x="380454" y="322999"/>
                                <a:pt x="446202" y="368706"/>
                                <a:pt x="564312" y="409956"/>
                              </a:cubicBezTo>
                              <a:cubicBezTo>
                                <a:pt x="214630" y="364642"/>
                                <a:pt x="0" y="303403"/>
                                <a:pt x="0" y="235941"/>
                              </a:cubicBezTo>
                              <a:cubicBezTo>
                                <a:pt x="0" y="128206"/>
                                <a:pt x="547802" y="36208"/>
                                <a:pt x="1318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846"/>
                      <wps:cNvSpPr/>
                      <wps:spPr>
                        <a:xfrm>
                          <a:off x="1374" y="449934"/>
                          <a:ext cx="1385926" cy="22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926" h="22237">
                              <a:moveTo>
                                <a:pt x="0" y="0"/>
                              </a:moveTo>
                              <a:lnTo>
                                <a:pt x="1385926" y="0"/>
                              </a:lnTo>
                              <a:lnTo>
                                <a:pt x="1385926" y="22237"/>
                              </a:lnTo>
                              <a:lnTo>
                                <a:pt x="0" y="222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0" y="514786"/>
                          <a:ext cx="116942" cy="95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42" h="95237">
                              <a:moveTo>
                                <a:pt x="1867" y="0"/>
                              </a:moveTo>
                              <a:lnTo>
                                <a:pt x="115519" y="0"/>
                              </a:lnTo>
                              <a:lnTo>
                                <a:pt x="115519" y="21565"/>
                              </a:lnTo>
                              <a:lnTo>
                                <a:pt x="42380" y="73685"/>
                              </a:lnTo>
                              <a:lnTo>
                                <a:pt x="116942" y="73685"/>
                              </a:lnTo>
                              <a:lnTo>
                                <a:pt x="116942" y="95237"/>
                              </a:lnTo>
                              <a:lnTo>
                                <a:pt x="0" y="95237"/>
                              </a:lnTo>
                              <a:lnTo>
                                <a:pt x="0" y="73685"/>
                              </a:lnTo>
                              <a:lnTo>
                                <a:pt x="72555" y="21565"/>
                              </a:lnTo>
                              <a:lnTo>
                                <a:pt x="1867" y="21565"/>
                              </a:lnTo>
                              <a:lnTo>
                                <a:pt x="18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43401" y="513806"/>
                          <a:ext cx="121056" cy="96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56" h="96761">
                              <a:moveTo>
                                <a:pt x="57709" y="0"/>
                              </a:moveTo>
                              <a:lnTo>
                                <a:pt x="81521" y="0"/>
                              </a:lnTo>
                              <a:cubicBezTo>
                                <a:pt x="93764" y="0"/>
                                <a:pt x="99251" y="889"/>
                                <a:pt x="104000" y="3137"/>
                              </a:cubicBezTo>
                              <a:cubicBezTo>
                                <a:pt x="110935" y="6109"/>
                                <a:pt x="115659" y="12675"/>
                                <a:pt x="116256" y="20193"/>
                              </a:cubicBezTo>
                              <a:cubicBezTo>
                                <a:pt x="116700" y="23432"/>
                                <a:pt x="116904" y="26708"/>
                                <a:pt x="116840" y="29985"/>
                              </a:cubicBezTo>
                              <a:lnTo>
                                <a:pt x="88227" y="29985"/>
                              </a:lnTo>
                              <a:cubicBezTo>
                                <a:pt x="87935" y="25971"/>
                                <a:pt x="87198" y="24105"/>
                                <a:pt x="84899" y="22682"/>
                              </a:cubicBezTo>
                              <a:cubicBezTo>
                                <a:pt x="82601" y="21273"/>
                                <a:pt x="78969" y="20676"/>
                                <a:pt x="62852" y="20676"/>
                              </a:cubicBezTo>
                              <a:cubicBezTo>
                                <a:pt x="58839" y="20676"/>
                                <a:pt x="54331" y="20676"/>
                                <a:pt x="45707" y="21273"/>
                              </a:cubicBezTo>
                              <a:cubicBezTo>
                                <a:pt x="36195" y="21704"/>
                                <a:pt x="34874" y="21857"/>
                                <a:pt x="32728" y="23279"/>
                              </a:cubicBezTo>
                              <a:cubicBezTo>
                                <a:pt x="30658" y="24448"/>
                                <a:pt x="29515" y="26759"/>
                                <a:pt x="29832" y="29108"/>
                              </a:cubicBezTo>
                              <a:cubicBezTo>
                                <a:pt x="29832" y="33998"/>
                                <a:pt x="32868" y="36843"/>
                                <a:pt x="39624" y="36944"/>
                              </a:cubicBezTo>
                              <a:lnTo>
                                <a:pt x="53149" y="36944"/>
                              </a:lnTo>
                              <a:cubicBezTo>
                                <a:pt x="74219" y="37236"/>
                                <a:pt x="68440" y="37236"/>
                                <a:pt x="72746" y="37236"/>
                              </a:cubicBezTo>
                              <a:lnTo>
                                <a:pt x="85585" y="37236"/>
                              </a:lnTo>
                              <a:cubicBezTo>
                                <a:pt x="113119" y="37236"/>
                                <a:pt x="121056" y="43802"/>
                                <a:pt x="121056" y="66192"/>
                              </a:cubicBezTo>
                              <a:cubicBezTo>
                                <a:pt x="121056" y="82893"/>
                                <a:pt x="115710" y="90691"/>
                                <a:pt x="102044" y="94018"/>
                              </a:cubicBezTo>
                              <a:cubicBezTo>
                                <a:pt x="93840" y="95352"/>
                                <a:pt x="85560" y="96076"/>
                                <a:pt x="77254" y="96177"/>
                              </a:cubicBezTo>
                              <a:cubicBezTo>
                                <a:pt x="67462" y="96609"/>
                                <a:pt x="58788" y="96761"/>
                                <a:pt x="52464" y="96761"/>
                              </a:cubicBezTo>
                              <a:cubicBezTo>
                                <a:pt x="32423" y="96761"/>
                                <a:pt x="20726" y="95733"/>
                                <a:pt x="14249" y="93624"/>
                              </a:cubicBezTo>
                              <a:cubicBezTo>
                                <a:pt x="4013" y="90043"/>
                                <a:pt x="1130" y="85052"/>
                                <a:pt x="1130" y="70066"/>
                              </a:cubicBezTo>
                              <a:lnTo>
                                <a:pt x="1130" y="65164"/>
                              </a:lnTo>
                              <a:lnTo>
                                <a:pt x="29832" y="65799"/>
                              </a:lnTo>
                              <a:cubicBezTo>
                                <a:pt x="29883" y="66319"/>
                                <a:pt x="29883" y="66840"/>
                                <a:pt x="29832" y="67361"/>
                              </a:cubicBezTo>
                              <a:cubicBezTo>
                                <a:pt x="29832" y="75641"/>
                                <a:pt x="31839" y="76327"/>
                                <a:pt x="58687" y="76327"/>
                              </a:cubicBezTo>
                              <a:cubicBezTo>
                                <a:pt x="66777" y="76327"/>
                                <a:pt x="71526" y="76327"/>
                                <a:pt x="78867" y="75743"/>
                              </a:cubicBezTo>
                              <a:cubicBezTo>
                                <a:pt x="88671" y="75159"/>
                                <a:pt x="91262" y="73584"/>
                                <a:pt x="91262" y="67907"/>
                              </a:cubicBezTo>
                              <a:cubicBezTo>
                                <a:pt x="91262" y="60503"/>
                                <a:pt x="88379" y="59042"/>
                                <a:pt x="72949" y="59042"/>
                              </a:cubicBezTo>
                              <a:cubicBezTo>
                                <a:pt x="67158" y="59042"/>
                                <a:pt x="54331" y="59042"/>
                                <a:pt x="43548" y="58750"/>
                              </a:cubicBezTo>
                              <a:cubicBezTo>
                                <a:pt x="21209" y="58445"/>
                                <a:pt x="15138" y="57620"/>
                                <a:pt x="8814" y="53848"/>
                              </a:cubicBezTo>
                              <a:cubicBezTo>
                                <a:pt x="2502" y="50076"/>
                                <a:pt x="0" y="42875"/>
                                <a:pt x="0" y="30721"/>
                              </a:cubicBezTo>
                              <a:cubicBezTo>
                                <a:pt x="0" y="13183"/>
                                <a:pt x="4902" y="5740"/>
                                <a:pt x="19050" y="2604"/>
                              </a:cubicBezTo>
                              <a:cubicBezTo>
                                <a:pt x="25781" y="1460"/>
                                <a:pt x="32576" y="787"/>
                                <a:pt x="39383" y="597"/>
                              </a:cubicBezTo>
                              <a:cubicBezTo>
                                <a:pt x="48451" y="152"/>
                                <a:pt x="54077" y="0"/>
                                <a:pt x="57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293064" y="513806"/>
                          <a:ext cx="121094" cy="96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94" h="96761">
                              <a:moveTo>
                                <a:pt x="57709" y="0"/>
                              </a:moveTo>
                              <a:lnTo>
                                <a:pt x="81521" y="0"/>
                              </a:lnTo>
                              <a:cubicBezTo>
                                <a:pt x="93764" y="0"/>
                                <a:pt x="99251" y="889"/>
                                <a:pt x="104000" y="3137"/>
                              </a:cubicBezTo>
                              <a:cubicBezTo>
                                <a:pt x="110998" y="6058"/>
                                <a:pt x="115773" y="12637"/>
                                <a:pt x="116396" y="20193"/>
                              </a:cubicBezTo>
                              <a:cubicBezTo>
                                <a:pt x="116865" y="23432"/>
                                <a:pt x="117056" y="26708"/>
                                <a:pt x="116980" y="29985"/>
                              </a:cubicBezTo>
                              <a:lnTo>
                                <a:pt x="88227" y="29985"/>
                              </a:lnTo>
                              <a:cubicBezTo>
                                <a:pt x="87935" y="25971"/>
                                <a:pt x="87198" y="24105"/>
                                <a:pt x="84899" y="22682"/>
                              </a:cubicBezTo>
                              <a:cubicBezTo>
                                <a:pt x="82588" y="21273"/>
                                <a:pt x="78969" y="20676"/>
                                <a:pt x="62852" y="20676"/>
                              </a:cubicBezTo>
                              <a:cubicBezTo>
                                <a:pt x="58839" y="20676"/>
                                <a:pt x="54331" y="20676"/>
                                <a:pt x="45707" y="21273"/>
                              </a:cubicBezTo>
                              <a:cubicBezTo>
                                <a:pt x="36195" y="21704"/>
                                <a:pt x="34874" y="21857"/>
                                <a:pt x="32728" y="23279"/>
                              </a:cubicBezTo>
                              <a:cubicBezTo>
                                <a:pt x="30658" y="24448"/>
                                <a:pt x="29515" y="26759"/>
                                <a:pt x="29832" y="29108"/>
                              </a:cubicBezTo>
                              <a:cubicBezTo>
                                <a:pt x="29832" y="33998"/>
                                <a:pt x="32868" y="36843"/>
                                <a:pt x="39624" y="36944"/>
                              </a:cubicBezTo>
                              <a:lnTo>
                                <a:pt x="53200" y="36944"/>
                              </a:lnTo>
                              <a:cubicBezTo>
                                <a:pt x="74270" y="37236"/>
                                <a:pt x="68491" y="37236"/>
                                <a:pt x="72796" y="37236"/>
                              </a:cubicBezTo>
                              <a:lnTo>
                                <a:pt x="85636" y="37236"/>
                              </a:lnTo>
                              <a:cubicBezTo>
                                <a:pt x="113170" y="37236"/>
                                <a:pt x="121094" y="43802"/>
                                <a:pt x="121094" y="66192"/>
                              </a:cubicBezTo>
                              <a:cubicBezTo>
                                <a:pt x="121094" y="82893"/>
                                <a:pt x="115760" y="90691"/>
                                <a:pt x="102044" y="94018"/>
                              </a:cubicBezTo>
                              <a:cubicBezTo>
                                <a:pt x="93840" y="95352"/>
                                <a:pt x="85560" y="96076"/>
                                <a:pt x="77254" y="96177"/>
                              </a:cubicBezTo>
                              <a:cubicBezTo>
                                <a:pt x="67462" y="96609"/>
                                <a:pt x="58788" y="96761"/>
                                <a:pt x="52464" y="96761"/>
                              </a:cubicBezTo>
                              <a:cubicBezTo>
                                <a:pt x="32423" y="96761"/>
                                <a:pt x="20714" y="95733"/>
                                <a:pt x="14249" y="93624"/>
                              </a:cubicBezTo>
                              <a:cubicBezTo>
                                <a:pt x="4013" y="90043"/>
                                <a:pt x="1130" y="85052"/>
                                <a:pt x="1130" y="70066"/>
                              </a:cubicBezTo>
                              <a:lnTo>
                                <a:pt x="1130" y="65164"/>
                              </a:lnTo>
                              <a:lnTo>
                                <a:pt x="29832" y="65799"/>
                              </a:lnTo>
                              <a:cubicBezTo>
                                <a:pt x="29883" y="66319"/>
                                <a:pt x="29883" y="66840"/>
                                <a:pt x="29832" y="67361"/>
                              </a:cubicBezTo>
                              <a:cubicBezTo>
                                <a:pt x="29832" y="75641"/>
                                <a:pt x="31839" y="76327"/>
                                <a:pt x="58687" y="76327"/>
                              </a:cubicBezTo>
                              <a:cubicBezTo>
                                <a:pt x="66777" y="76327"/>
                                <a:pt x="71526" y="76327"/>
                                <a:pt x="78867" y="75743"/>
                              </a:cubicBezTo>
                              <a:cubicBezTo>
                                <a:pt x="88671" y="75159"/>
                                <a:pt x="91262" y="73584"/>
                                <a:pt x="91262" y="67907"/>
                              </a:cubicBezTo>
                              <a:cubicBezTo>
                                <a:pt x="91262" y="60503"/>
                                <a:pt x="88379" y="59042"/>
                                <a:pt x="72949" y="59042"/>
                              </a:cubicBezTo>
                              <a:cubicBezTo>
                                <a:pt x="67158" y="59042"/>
                                <a:pt x="54331" y="59042"/>
                                <a:pt x="43548" y="58750"/>
                              </a:cubicBezTo>
                              <a:cubicBezTo>
                                <a:pt x="21209" y="58445"/>
                                <a:pt x="15138" y="57620"/>
                                <a:pt x="8814" y="53848"/>
                              </a:cubicBezTo>
                              <a:cubicBezTo>
                                <a:pt x="2502" y="50076"/>
                                <a:pt x="0" y="42875"/>
                                <a:pt x="0" y="30721"/>
                              </a:cubicBezTo>
                              <a:cubicBezTo>
                                <a:pt x="0" y="13183"/>
                                <a:pt x="4902" y="5740"/>
                                <a:pt x="19050" y="2604"/>
                              </a:cubicBezTo>
                              <a:cubicBezTo>
                                <a:pt x="25781" y="1460"/>
                                <a:pt x="32576" y="787"/>
                                <a:pt x="39383" y="597"/>
                              </a:cubicBezTo>
                              <a:cubicBezTo>
                                <a:pt x="48451" y="152"/>
                                <a:pt x="54077" y="0"/>
                                <a:pt x="57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445077" y="514787"/>
                          <a:ext cx="130213" cy="95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213" h="95237">
                              <a:moveTo>
                                <a:pt x="0" y="0"/>
                              </a:moveTo>
                              <a:lnTo>
                                <a:pt x="29248" y="0"/>
                              </a:lnTo>
                              <a:lnTo>
                                <a:pt x="29248" y="35865"/>
                              </a:lnTo>
                              <a:lnTo>
                                <a:pt x="44285" y="35865"/>
                              </a:lnTo>
                              <a:lnTo>
                                <a:pt x="83769" y="0"/>
                              </a:lnTo>
                              <a:lnTo>
                                <a:pt x="124295" y="0"/>
                              </a:lnTo>
                              <a:lnTo>
                                <a:pt x="69228" y="47130"/>
                              </a:lnTo>
                              <a:lnTo>
                                <a:pt x="130213" y="95237"/>
                              </a:lnTo>
                              <a:lnTo>
                                <a:pt x="87249" y="95237"/>
                              </a:lnTo>
                              <a:lnTo>
                                <a:pt x="44285" y="58991"/>
                              </a:lnTo>
                              <a:lnTo>
                                <a:pt x="29248" y="58991"/>
                              </a:lnTo>
                              <a:lnTo>
                                <a:pt x="29248" y="95237"/>
                              </a:lnTo>
                              <a:lnTo>
                                <a:pt x="0" y="952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639669" y="514104"/>
                          <a:ext cx="122961" cy="96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61" h="96774">
                              <a:moveTo>
                                <a:pt x="62459" y="0"/>
                              </a:moveTo>
                              <a:cubicBezTo>
                                <a:pt x="69660" y="0"/>
                                <a:pt x="84112" y="292"/>
                                <a:pt x="89599" y="584"/>
                              </a:cubicBezTo>
                              <a:cubicBezTo>
                                <a:pt x="107188" y="1613"/>
                                <a:pt x="113855" y="4458"/>
                                <a:pt x="118453" y="13424"/>
                              </a:cubicBezTo>
                              <a:cubicBezTo>
                                <a:pt x="120904" y="18326"/>
                                <a:pt x="121780" y="23228"/>
                                <a:pt x="121780" y="34544"/>
                              </a:cubicBezTo>
                              <a:lnTo>
                                <a:pt x="93523" y="34544"/>
                              </a:lnTo>
                              <a:cubicBezTo>
                                <a:pt x="93231" y="24105"/>
                                <a:pt x="91364" y="23279"/>
                                <a:pt x="69558" y="23279"/>
                              </a:cubicBezTo>
                              <a:lnTo>
                                <a:pt x="62649" y="23279"/>
                              </a:lnTo>
                              <a:cubicBezTo>
                                <a:pt x="55524" y="22987"/>
                                <a:pt x="48387" y="23216"/>
                                <a:pt x="41300" y="23952"/>
                              </a:cubicBezTo>
                              <a:cubicBezTo>
                                <a:pt x="31204" y="25375"/>
                                <a:pt x="29591" y="28854"/>
                                <a:pt x="29591" y="50216"/>
                              </a:cubicBezTo>
                              <a:cubicBezTo>
                                <a:pt x="29591" y="72504"/>
                                <a:pt x="31445" y="73787"/>
                                <a:pt x="62903" y="73787"/>
                              </a:cubicBezTo>
                              <a:lnTo>
                                <a:pt x="73139" y="73787"/>
                              </a:lnTo>
                              <a:cubicBezTo>
                                <a:pt x="78054" y="74270"/>
                                <a:pt x="83020" y="73939"/>
                                <a:pt x="87833" y="72796"/>
                              </a:cubicBezTo>
                              <a:cubicBezTo>
                                <a:pt x="92735" y="71082"/>
                                <a:pt x="94209" y="67907"/>
                                <a:pt x="94209" y="59969"/>
                              </a:cubicBezTo>
                              <a:lnTo>
                                <a:pt x="122961" y="59525"/>
                              </a:lnTo>
                              <a:lnTo>
                                <a:pt x="122961" y="65646"/>
                              </a:lnTo>
                              <a:cubicBezTo>
                                <a:pt x="122961" y="82359"/>
                                <a:pt x="118948" y="90145"/>
                                <a:pt x="108268" y="93624"/>
                              </a:cubicBezTo>
                              <a:cubicBezTo>
                                <a:pt x="99987" y="95771"/>
                                <a:pt x="91440" y="96774"/>
                                <a:pt x="82893" y="96609"/>
                              </a:cubicBezTo>
                              <a:lnTo>
                                <a:pt x="46444" y="96609"/>
                              </a:lnTo>
                              <a:cubicBezTo>
                                <a:pt x="23508" y="96317"/>
                                <a:pt x="15278" y="94361"/>
                                <a:pt x="8915" y="87744"/>
                              </a:cubicBezTo>
                              <a:cubicBezTo>
                                <a:pt x="2540" y="81128"/>
                                <a:pt x="0" y="69761"/>
                                <a:pt x="0" y="43650"/>
                              </a:cubicBezTo>
                              <a:cubicBezTo>
                                <a:pt x="0" y="27686"/>
                                <a:pt x="1270" y="20523"/>
                                <a:pt x="5334" y="14262"/>
                              </a:cubicBezTo>
                              <a:cubicBezTo>
                                <a:pt x="12827" y="2400"/>
                                <a:pt x="22390" y="0"/>
                                <a:pt x="6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783151" y="514844"/>
                          <a:ext cx="73050" cy="95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50" h="95237">
                              <a:moveTo>
                                <a:pt x="53899" y="0"/>
                              </a:moveTo>
                              <a:lnTo>
                                <a:pt x="73050" y="0"/>
                              </a:lnTo>
                              <a:lnTo>
                                <a:pt x="73050" y="20422"/>
                              </a:lnTo>
                              <a:lnTo>
                                <a:pt x="72949" y="20422"/>
                              </a:lnTo>
                              <a:lnTo>
                                <a:pt x="52324" y="58103"/>
                              </a:lnTo>
                              <a:lnTo>
                                <a:pt x="73050" y="58103"/>
                              </a:lnTo>
                              <a:lnTo>
                                <a:pt x="73050" y="77940"/>
                              </a:lnTo>
                              <a:lnTo>
                                <a:pt x="42088" y="77940"/>
                              </a:lnTo>
                              <a:lnTo>
                                <a:pt x="32588" y="95237"/>
                              </a:lnTo>
                              <a:lnTo>
                                <a:pt x="0" y="95237"/>
                              </a:lnTo>
                              <a:lnTo>
                                <a:pt x="5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856201" y="514844"/>
                          <a:ext cx="72847" cy="95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47" h="95237">
                              <a:moveTo>
                                <a:pt x="0" y="0"/>
                              </a:moveTo>
                              <a:lnTo>
                                <a:pt x="20383" y="0"/>
                              </a:lnTo>
                              <a:lnTo>
                                <a:pt x="72847" y="95237"/>
                              </a:lnTo>
                              <a:lnTo>
                                <a:pt x="40322" y="95237"/>
                              </a:lnTo>
                              <a:lnTo>
                                <a:pt x="31204" y="77940"/>
                              </a:lnTo>
                              <a:lnTo>
                                <a:pt x="0" y="77940"/>
                              </a:lnTo>
                              <a:lnTo>
                                <a:pt x="0" y="58103"/>
                              </a:lnTo>
                              <a:lnTo>
                                <a:pt x="20726" y="58103"/>
                              </a:lnTo>
                              <a:lnTo>
                                <a:pt x="102" y="20422"/>
                              </a:lnTo>
                              <a:lnTo>
                                <a:pt x="0" y="204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951137" y="514790"/>
                          <a:ext cx="60953" cy="9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53" h="95288">
                              <a:moveTo>
                                <a:pt x="0" y="0"/>
                              </a:moveTo>
                              <a:lnTo>
                                <a:pt x="60953" y="0"/>
                              </a:lnTo>
                              <a:lnTo>
                                <a:pt x="60953" y="23076"/>
                              </a:lnTo>
                              <a:lnTo>
                                <a:pt x="29502" y="23076"/>
                              </a:lnTo>
                              <a:lnTo>
                                <a:pt x="29502" y="47574"/>
                              </a:lnTo>
                              <a:lnTo>
                                <a:pt x="60953" y="47638"/>
                              </a:lnTo>
                              <a:lnTo>
                                <a:pt x="60953" y="70790"/>
                              </a:lnTo>
                              <a:lnTo>
                                <a:pt x="29400" y="70790"/>
                              </a:lnTo>
                              <a:lnTo>
                                <a:pt x="29400" y="95288"/>
                              </a:lnTo>
                              <a:lnTo>
                                <a:pt x="0" y="95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012091" y="514790"/>
                          <a:ext cx="60890" cy="95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90" h="95237">
                              <a:moveTo>
                                <a:pt x="0" y="0"/>
                              </a:moveTo>
                              <a:lnTo>
                                <a:pt x="28747" y="0"/>
                              </a:lnTo>
                              <a:cubicBezTo>
                                <a:pt x="52419" y="0"/>
                                <a:pt x="60890" y="7988"/>
                                <a:pt x="60890" y="30124"/>
                              </a:cubicBezTo>
                              <a:cubicBezTo>
                                <a:pt x="60890" y="47663"/>
                                <a:pt x="57309" y="53543"/>
                                <a:pt x="44037" y="57518"/>
                              </a:cubicBezTo>
                              <a:cubicBezTo>
                                <a:pt x="43161" y="57810"/>
                                <a:pt x="41878" y="58102"/>
                                <a:pt x="40164" y="58636"/>
                              </a:cubicBezTo>
                              <a:lnTo>
                                <a:pt x="43644" y="59373"/>
                              </a:lnTo>
                              <a:cubicBezTo>
                                <a:pt x="56331" y="61379"/>
                                <a:pt x="59811" y="65354"/>
                                <a:pt x="59811" y="78092"/>
                              </a:cubicBezTo>
                              <a:lnTo>
                                <a:pt x="59811" y="95237"/>
                              </a:lnTo>
                              <a:lnTo>
                                <a:pt x="30131" y="95237"/>
                              </a:lnTo>
                              <a:lnTo>
                                <a:pt x="30131" y="86081"/>
                              </a:lnTo>
                              <a:cubicBezTo>
                                <a:pt x="30131" y="73241"/>
                                <a:pt x="28112" y="70790"/>
                                <a:pt x="17431" y="70790"/>
                              </a:cubicBezTo>
                              <a:lnTo>
                                <a:pt x="0" y="70790"/>
                              </a:lnTo>
                              <a:lnTo>
                                <a:pt x="0" y="47638"/>
                              </a:lnTo>
                              <a:lnTo>
                                <a:pt x="12681" y="47663"/>
                              </a:lnTo>
                              <a:lnTo>
                                <a:pt x="17583" y="47663"/>
                              </a:lnTo>
                              <a:cubicBezTo>
                                <a:pt x="29001" y="47663"/>
                                <a:pt x="31452" y="45517"/>
                                <a:pt x="31452" y="35522"/>
                              </a:cubicBezTo>
                              <a:cubicBezTo>
                                <a:pt x="31452" y="24689"/>
                                <a:pt x="29432" y="23076"/>
                                <a:pt x="14992" y="23076"/>
                              </a:cubicBezTo>
                              <a:lnTo>
                                <a:pt x="0" y="23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102260" y="513752"/>
                          <a:ext cx="125921" cy="97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921" h="97358">
                              <a:moveTo>
                                <a:pt x="65024" y="203"/>
                              </a:moveTo>
                              <a:cubicBezTo>
                                <a:pt x="77254" y="0"/>
                                <a:pt x="89484" y="419"/>
                                <a:pt x="101676" y="1486"/>
                              </a:cubicBezTo>
                              <a:cubicBezTo>
                                <a:pt x="114503" y="2896"/>
                                <a:pt x="122733" y="10350"/>
                                <a:pt x="124447" y="21768"/>
                              </a:cubicBezTo>
                              <a:cubicBezTo>
                                <a:pt x="125057" y="25730"/>
                                <a:pt x="125247" y="29756"/>
                                <a:pt x="125044" y="33769"/>
                              </a:cubicBezTo>
                              <a:lnTo>
                                <a:pt x="96482" y="33769"/>
                              </a:lnTo>
                              <a:cubicBezTo>
                                <a:pt x="96037" y="27788"/>
                                <a:pt x="95060" y="25781"/>
                                <a:pt x="91580" y="24511"/>
                              </a:cubicBezTo>
                              <a:cubicBezTo>
                                <a:pt x="88100" y="23228"/>
                                <a:pt x="86970" y="23089"/>
                                <a:pt x="67627" y="23089"/>
                              </a:cubicBezTo>
                              <a:lnTo>
                                <a:pt x="48425" y="23089"/>
                              </a:lnTo>
                              <a:cubicBezTo>
                                <a:pt x="30975" y="23089"/>
                                <a:pt x="29362" y="25387"/>
                                <a:pt x="29362" y="49936"/>
                              </a:cubicBezTo>
                              <a:cubicBezTo>
                                <a:pt x="29362" y="72619"/>
                                <a:pt x="31661" y="74765"/>
                                <a:pt x="56896" y="74765"/>
                              </a:cubicBezTo>
                              <a:lnTo>
                                <a:pt x="81826" y="74765"/>
                              </a:lnTo>
                              <a:cubicBezTo>
                                <a:pt x="92659" y="74765"/>
                                <a:pt x="96533" y="71780"/>
                                <a:pt x="96533" y="63944"/>
                              </a:cubicBezTo>
                              <a:lnTo>
                                <a:pt x="96533" y="60655"/>
                              </a:lnTo>
                              <a:lnTo>
                                <a:pt x="59436" y="60655"/>
                              </a:lnTo>
                              <a:lnTo>
                                <a:pt x="59436" y="42824"/>
                              </a:lnTo>
                              <a:lnTo>
                                <a:pt x="59588" y="42583"/>
                              </a:lnTo>
                              <a:lnTo>
                                <a:pt x="125476" y="42583"/>
                              </a:lnTo>
                              <a:lnTo>
                                <a:pt x="125476" y="60808"/>
                              </a:lnTo>
                              <a:cubicBezTo>
                                <a:pt x="125921" y="79527"/>
                                <a:pt x="121857" y="89662"/>
                                <a:pt x="112205" y="94221"/>
                              </a:cubicBezTo>
                              <a:cubicBezTo>
                                <a:pt x="106718" y="96914"/>
                                <a:pt x="102400" y="97358"/>
                                <a:pt x="84379" y="97358"/>
                              </a:cubicBezTo>
                              <a:lnTo>
                                <a:pt x="62865" y="97358"/>
                              </a:lnTo>
                              <a:cubicBezTo>
                                <a:pt x="38379" y="97358"/>
                                <a:pt x="45580" y="97358"/>
                                <a:pt x="41262" y="97066"/>
                              </a:cubicBezTo>
                              <a:cubicBezTo>
                                <a:pt x="19609" y="96380"/>
                                <a:pt x="10986" y="93193"/>
                                <a:pt x="5359" y="84074"/>
                              </a:cubicBezTo>
                              <a:cubicBezTo>
                                <a:pt x="1194" y="77368"/>
                                <a:pt x="13" y="69964"/>
                                <a:pt x="13" y="50076"/>
                              </a:cubicBezTo>
                              <a:cubicBezTo>
                                <a:pt x="0" y="42304"/>
                                <a:pt x="394" y="34544"/>
                                <a:pt x="1194" y="26810"/>
                              </a:cubicBezTo>
                              <a:cubicBezTo>
                                <a:pt x="1931" y="14605"/>
                                <a:pt x="10909" y="4483"/>
                                <a:pt x="22949" y="2311"/>
                              </a:cubicBezTo>
                              <a:cubicBezTo>
                                <a:pt x="28321" y="1397"/>
                                <a:pt x="33757" y="851"/>
                                <a:pt x="39205" y="648"/>
                              </a:cubicBezTo>
                              <a:cubicBezTo>
                                <a:pt x="51168" y="356"/>
                                <a:pt x="60858" y="203"/>
                                <a:pt x="65024" y="2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256793" y="513959"/>
                          <a:ext cx="66110" cy="97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0" h="97104">
                              <a:moveTo>
                                <a:pt x="50114" y="0"/>
                              </a:moveTo>
                              <a:lnTo>
                                <a:pt x="66110" y="0"/>
                              </a:lnTo>
                              <a:lnTo>
                                <a:pt x="66110" y="23076"/>
                              </a:lnTo>
                              <a:lnTo>
                                <a:pt x="59906" y="23076"/>
                              </a:lnTo>
                              <a:lnTo>
                                <a:pt x="59906" y="23266"/>
                              </a:lnTo>
                              <a:cubicBezTo>
                                <a:pt x="43751" y="23266"/>
                                <a:pt x="40907" y="23711"/>
                                <a:pt x="36982" y="25273"/>
                              </a:cubicBezTo>
                              <a:cubicBezTo>
                                <a:pt x="31648" y="27724"/>
                                <a:pt x="29782" y="32969"/>
                                <a:pt x="29782" y="45949"/>
                              </a:cubicBezTo>
                              <a:cubicBezTo>
                                <a:pt x="29782" y="72352"/>
                                <a:pt x="31102" y="73635"/>
                                <a:pt x="59474" y="73635"/>
                              </a:cubicBezTo>
                              <a:lnTo>
                                <a:pt x="66110" y="73523"/>
                              </a:lnTo>
                              <a:lnTo>
                                <a:pt x="66110" y="96979"/>
                              </a:lnTo>
                              <a:lnTo>
                                <a:pt x="60604" y="97104"/>
                              </a:lnTo>
                              <a:cubicBezTo>
                                <a:pt x="51092" y="97104"/>
                                <a:pt x="40119" y="96799"/>
                                <a:pt x="34049" y="96215"/>
                              </a:cubicBezTo>
                              <a:cubicBezTo>
                                <a:pt x="18910" y="95085"/>
                                <a:pt x="11113" y="91656"/>
                                <a:pt x="5779" y="83769"/>
                              </a:cubicBezTo>
                              <a:cubicBezTo>
                                <a:pt x="1168" y="76911"/>
                                <a:pt x="0" y="70345"/>
                                <a:pt x="0" y="52222"/>
                              </a:cubicBezTo>
                              <a:cubicBezTo>
                                <a:pt x="0" y="44234"/>
                                <a:pt x="292" y="33807"/>
                                <a:pt x="737" y="28118"/>
                              </a:cubicBezTo>
                              <a:cubicBezTo>
                                <a:pt x="1765" y="12446"/>
                                <a:pt x="9944" y="3277"/>
                                <a:pt x="25222" y="1270"/>
                              </a:cubicBezTo>
                              <a:cubicBezTo>
                                <a:pt x="30124" y="686"/>
                                <a:pt x="36195" y="292"/>
                                <a:pt x="43256" y="152"/>
                              </a:cubicBezTo>
                              <a:lnTo>
                                <a:pt x="50165" y="152"/>
                              </a:lnTo>
                              <a:lnTo>
                                <a:pt x="50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322903" y="513959"/>
                          <a:ext cx="65716" cy="96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16" h="96979">
                              <a:moveTo>
                                <a:pt x="0" y="0"/>
                              </a:moveTo>
                              <a:lnTo>
                                <a:pt x="13392" y="0"/>
                              </a:lnTo>
                              <a:cubicBezTo>
                                <a:pt x="28835" y="0"/>
                                <a:pt x="29420" y="0"/>
                                <a:pt x="34322" y="292"/>
                              </a:cubicBezTo>
                              <a:cubicBezTo>
                                <a:pt x="49016" y="1270"/>
                                <a:pt x="56953" y="5588"/>
                                <a:pt x="61703" y="15278"/>
                              </a:cubicBezTo>
                              <a:cubicBezTo>
                                <a:pt x="64738" y="21552"/>
                                <a:pt x="65716" y="29540"/>
                                <a:pt x="65716" y="46546"/>
                              </a:cubicBezTo>
                              <a:cubicBezTo>
                                <a:pt x="65716" y="66142"/>
                                <a:pt x="65132" y="72212"/>
                                <a:pt x="62681" y="78384"/>
                              </a:cubicBezTo>
                              <a:cubicBezTo>
                                <a:pt x="58515" y="88671"/>
                                <a:pt x="50438" y="93663"/>
                                <a:pt x="34855" y="95529"/>
                              </a:cubicBezTo>
                              <a:cubicBezTo>
                                <a:pt x="28924" y="96266"/>
                                <a:pt x="25063" y="96406"/>
                                <a:pt x="11639" y="96799"/>
                              </a:cubicBezTo>
                              <a:cubicBezTo>
                                <a:pt x="7251" y="96799"/>
                                <a:pt x="3931" y="96876"/>
                                <a:pt x="1224" y="96952"/>
                              </a:cubicBezTo>
                              <a:lnTo>
                                <a:pt x="0" y="96979"/>
                              </a:lnTo>
                              <a:lnTo>
                                <a:pt x="0" y="73523"/>
                              </a:lnTo>
                              <a:lnTo>
                                <a:pt x="18262" y="73215"/>
                              </a:lnTo>
                              <a:cubicBezTo>
                                <a:pt x="36407" y="71957"/>
                                <a:pt x="36328" y="66923"/>
                                <a:pt x="36328" y="46787"/>
                              </a:cubicBezTo>
                              <a:cubicBezTo>
                                <a:pt x="36328" y="25375"/>
                                <a:pt x="33877" y="23076"/>
                                <a:pt x="11093" y="23076"/>
                              </a:cubicBezTo>
                              <a:lnTo>
                                <a:pt x="0" y="23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38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4FA83C3" id="Group 623" o:spid="_x0000_s1026" style="width:87pt;height:44.25pt;mso-position-horizontal-relative:char;mso-position-vertical-relative:line" coordsize="13886,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">
              <v:shape id="Shape 7" o:spid="_x0000_s1027" style="position:absolute;left:555;width:13190;height:4099;visibility:visible;mso-wrap-style:square;v-text-anchor:top" coordsize="1318959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" path="m1318959,c753123,59284,380454,160198,380454,274841v,48158,65748,93865,183858,135115c214630,364642,,303403,,235941,,128206,547802,36208,1318959,xe" fillcolor="#1a3859" stroked="f" strokeweight="0">
                <v:stroke miterlimit="83231f" joinstyle="miter"/>
                <v:path arrowok="t" textboxrect="0,0,1318959,409956"/>
              </v:shape>
              <v:shape id="Shape 846" o:spid="_x0000_s1028" style="position:absolute;left:13;top:4499;width:13860;height:222;visibility:visible;mso-wrap-style:square;v-text-anchor:top" coordsize="1385926,2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" path="m,l1385926,r,22237l,22237,,e" fillcolor="#1a3859" stroked="f" strokeweight="0">
                <v:stroke miterlimit="83231f" joinstyle="miter"/>
                <v:path arrowok="t" textboxrect="0,0,1385926,22237"/>
              </v:shape>
              <v:shape id="Shape 9" o:spid="_x0000_s1029" style="position:absolute;top:5147;width:1169;height:953;visibility:visible;mso-wrap-style:square;v-text-anchor:top" coordsize="11694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" path="m1867,l115519,r,21565l42380,73685r74562,l116942,95237,,95237,,73685,72555,21565r-70688,l1867,xe" fillcolor="#1a3859" stroked="f" strokeweight="0">
                <v:stroke miterlimit="83231f" joinstyle="miter"/>
                <v:path arrowok="t" textboxrect="0,0,116942,95237"/>
              </v:shape>
              <v:shape id="Shape 10" o:spid="_x0000_s1030" style="position:absolute;left:1434;top:5138;width:1210;height:967;visibility:visible;mso-wrap-style:square;v-text-anchor:top" coordsize="121056,9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" path="m57709,l81521,v12243,,17730,889,22479,3137c110935,6109,115659,12675,116256,20193v444,3239,648,6515,584,9792l88227,29985v-292,-4014,-1029,-5880,-3328,-7303c82601,21273,78969,20676,62852,20676v-4013,,-8521,,-17145,597c36195,21704,34874,21857,32728,23279v-2070,1169,-3213,3480,-2896,5829c29832,33998,32868,36843,39624,36944r13525,c74219,37236,68440,37236,72746,37236r12839,c113119,37236,121056,43802,121056,66192v,16701,-5346,24499,-19012,27826c93840,95352,85560,96076,77254,96177v-9792,432,-18466,584,-24790,584c32423,96761,20726,95733,14249,93624,4013,90043,1130,85052,1130,70066r,-4902l29832,65799v51,520,51,1041,,1562c29832,75641,31839,76327,58687,76327v8090,,12839,,20180,-584c88671,75159,91262,73584,91262,67907v,-7404,-2883,-8865,-18313,-8865c67158,59042,54331,59042,43548,58750,21209,58445,15138,57620,8814,53848,2502,50076,,42875,,30721,,13183,4902,5740,19050,2604,25781,1460,32576,787,39383,597,48451,152,54077,,57709,xe" fillcolor="#1a3859" stroked="f" strokeweight="0">
                <v:stroke miterlimit="83231f" joinstyle="miter"/>
                <v:path arrowok="t" textboxrect="0,0,121056,96761"/>
              </v:shape>
              <v:shape id="Shape 11" o:spid="_x0000_s1031" style="position:absolute;left:2930;top:5138;width:1211;height:967;visibility:visible;mso-wrap-style:square;v-text-anchor:top" coordsize="121094,9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" path="m57709,l81521,v12243,,17730,889,22479,3137c110998,6058,115773,12637,116396,20193v469,3239,660,6515,584,9792l88227,29985v-292,-4014,-1029,-5880,-3328,-7303c82588,21273,78969,20676,62852,20676v-4013,,-8521,,-17145,597c36195,21704,34874,21857,32728,23279v-2070,1169,-3213,3480,-2896,5829c29832,33998,32868,36843,39624,36944r13576,c74270,37236,68491,37236,72796,37236r12840,c113170,37236,121094,43802,121094,66192v,16701,-5334,24499,-19050,27826c93840,95352,85560,96076,77254,96177v-9792,432,-18466,584,-24790,584c32423,96761,20714,95733,14249,93624,4013,90043,1130,85052,1130,70066r,-4902l29832,65799v51,520,51,1041,,1562c29832,75641,31839,76327,58687,76327v8090,,12839,,20180,-584c88671,75159,91262,73584,91262,67907v,-7404,-2883,-8865,-18313,-8865c67158,59042,54331,59042,43548,58750,21209,58445,15138,57620,8814,53848,2502,50076,,42875,,30721,,13183,4902,5740,19050,2604,25781,1460,32576,787,39383,597,48451,152,54077,,57709,xe" fillcolor="#1a3859" stroked="f" strokeweight="0">
                <v:stroke miterlimit="83231f" joinstyle="miter"/>
                <v:path arrowok="t" textboxrect="0,0,121094,96761"/>
              </v:shape>
              <v:shape id="Shape 12" o:spid="_x0000_s1032" style="position:absolute;left:4450;top:5147;width:1302;height:953;visibility:visible;mso-wrap-style:square;v-text-anchor:top" coordsize="13021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" path="m,l29248,r,35865l44285,35865,83769,r40526,l69228,47130r60985,48107l87249,95237,44285,58991r-15037,l29248,95237,,95237,,xe" fillcolor="#1a3859" stroked="f" strokeweight="0">
                <v:stroke miterlimit="83231f" joinstyle="miter"/>
                <v:path arrowok="t" textboxrect="0,0,130213,95237"/>
              </v:shape>
              <v:shape id="Shape 13" o:spid="_x0000_s1033" style="position:absolute;left:6396;top:5141;width:1230;height:967;visibility:visible;mso-wrap-style:square;v-text-anchor:top" coordsize="122961,9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" path="m62459,v7201,,21653,292,27140,584c107188,1613,113855,4458,118453,13424v2451,4902,3327,9804,3327,21120l93523,34544c93231,24105,91364,23279,69558,23279r-6909,c55524,22987,48387,23216,41300,23952,31204,25375,29591,28854,29591,50216v,22288,1854,23571,33312,23571l73139,73787v4915,483,9881,152,14694,-991c92735,71082,94209,67907,94209,59969r28752,-444l122961,65646v,16713,-4013,24499,-14693,27978c99987,95771,91440,96774,82893,96609r-36449,c23508,96317,15278,94361,8915,87744,2540,81128,,69761,,43650,,27686,1270,20523,5334,14262,12827,2400,22390,,62459,xe" fillcolor="#1a3859" stroked="f" strokeweight="0">
                <v:stroke miterlimit="83231f" joinstyle="miter"/>
                <v:path arrowok="t" textboxrect="0,0,122961,96774"/>
              </v:shape>
              <v:shape id="Shape 14" o:spid="_x0000_s1034" style="position:absolute;left:7831;top:5148;width:731;height:952;visibility:visible;mso-wrap-style:square;v-text-anchor:top" coordsize="73050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" path="m53899,l73050,r,20422l72949,20422,52324,58103r20726,l73050,77940r-30962,l32588,95237,,95237,53899,xe" fillcolor="#1a3859" stroked="f" strokeweight="0">
                <v:stroke miterlimit="83231f" joinstyle="miter"/>
                <v:path arrowok="t" textboxrect="0,0,73050,95237"/>
              </v:shape>
              <v:shape id="Shape 15" o:spid="_x0000_s1035" style="position:absolute;left:8562;top:5148;width:728;height:952;visibility:visible;mso-wrap-style:square;v-text-anchor:top" coordsize="72847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" path="m,l20383,,72847,95237r-32525,l31204,77940,,77940,,58103r20726,l102,20422r-102,l,xe" fillcolor="#1a3859" stroked="f" strokeweight="0">
                <v:stroke miterlimit="83231f" joinstyle="miter"/>
                <v:path arrowok="t" textboxrect="0,0,72847,95237"/>
              </v:shape>
              <v:shape id="Shape 16" o:spid="_x0000_s1036" style="position:absolute;left:9511;top:5147;width:609;height:953;visibility:visible;mso-wrap-style:square;v-text-anchor:top" coordsize="60953,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" path="m,l60953,r,23076l29502,23076r,24498l60953,47638r,23152l29400,70790r,24498l,95288,,xe" fillcolor="#1a3859" stroked="f" strokeweight="0">
                <v:stroke miterlimit="83231f" joinstyle="miter"/>
                <v:path arrowok="t" textboxrect="0,0,60953,95288"/>
              </v:shape>
              <v:shape id="Shape 17" o:spid="_x0000_s1037" style="position:absolute;left:10120;top:5147;width:609;height:953;visibility:visible;mso-wrap-style:square;v-text-anchor:top" coordsize="60890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" path="m,l28747,c52419,,60890,7988,60890,30124v,17539,-3581,23419,-16853,27394c43161,57810,41878,58102,40164,58636r3480,737c56331,61379,59811,65354,59811,78092r,17145l30131,95237r,-9156c30131,73241,28112,70790,17431,70790l,70790,,47638r12681,25l17583,47663v11418,,13869,-2146,13869,-12141c31452,24689,29432,23076,14992,23076l,23076,,xe" fillcolor="#1a3859" stroked="f" strokeweight="0">
                <v:stroke miterlimit="83231f" joinstyle="miter"/>
                <v:path arrowok="t" textboxrect="0,0,60890,95237"/>
              </v:shape>
              <v:shape id="Shape 18" o:spid="_x0000_s1038" style="position:absolute;left:11022;top:5137;width:1259;height:974;visibility:visible;mso-wrap-style:square;v-text-anchor:top" coordsize="125921,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" path="m65024,203c77254,,89484,419,101676,1486v12827,1410,21057,8864,22771,20282c125057,25730,125247,29756,125044,33769r-28562,c96037,27788,95060,25781,91580,24511,88100,23228,86970,23089,67627,23089r-19202,c30975,23089,29362,25387,29362,49936v,22683,2299,24829,27534,24829l81826,74765v10833,,14707,-2985,14707,-10821l96533,60655r-37097,l59436,42824r152,-241l125476,42583r,18225c125921,79527,121857,89662,112205,94221v-5487,2693,-9805,3137,-27826,3137l62865,97358v-24486,,-17285,,-21603,-292c19609,96380,10986,93193,5359,84074,1194,77368,13,69964,13,50076,,42304,394,34544,1194,26810,1931,14605,10909,4483,22949,2311,28321,1397,33757,851,39205,648,51168,356,60858,203,65024,203xe" fillcolor="#1a3859" stroked="f" strokeweight="0">
                <v:stroke miterlimit="83231f" joinstyle="miter"/>
                <v:path arrowok="t" textboxrect="0,0,125921,97358"/>
              </v:shape>
              <v:shape id="Shape 19" o:spid="_x0000_s1039" style="position:absolute;left:12567;top:5139;width:662;height:971;visibility:visible;mso-wrap-style:square;v-text-anchor:top" coordsize="66110,9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" path="m50114,l66110,r,23076l59906,23076r,190c43751,23266,40907,23711,36982,25273v-5334,2451,-7200,7696,-7200,20676c29782,72352,31102,73635,59474,73635r6636,-112l66110,96979r-5506,125c51092,97104,40119,96799,34049,96215,18910,95085,11113,91656,5779,83769,1168,76911,,70345,,52222,,44234,292,33807,737,28118,1765,12446,9944,3277,25222,1270,30124,686,36195,292,43256,152r6909,l50114,xe" fillcolor="#1a3859" stroked="f" strokeweight="0">
                <v:stroke miterlimit="83231f" joinstyle="miter"/>
                <v:path arrowok="t" textboxrect="0,0,66110,97104"/>
              </v:shape>
              <v:shape id="Shape 20" o:spid="_x0000_s1040" style="position:absolute;left:13229;top:5139;width:657;height:970;visibility:visible;mso-wrap-style:square;v-text-anchor:top" coordsize="65716,9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" path="m,l13392,c28835,,29420,,34322,292v14694,978,22631,5296,27381,14986c64738,21552,65716,29540,65716,46546v,19596,-584,25666,-3035,31838c58515,88671,50438,93663,34855,95529v-5931,737,-9792,877,-23216,1270c7251,96799,3931,96876,1224,96952l,96979,,73523r18262,-308c36407,71957,36328,66923,36328,46787v,-21412,-2451,-23711,-25235,-23711l,23076,,xe" fillcolor="#1a3859" stroked="f" strokeweight="0">
                <v:stroke miterlimit="83231f" joinstyle="miter"/>
                <v:path arrowok="t" textboxrect="0,0,65716,96979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22EEBEC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620"/>
        </w:tabs>
        <w:ind w:left="16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0"/>
        </w:tabs>
        <w:ind w:left="2160" w:hanging="720"/>
      </w:pPr>
      <w:rPr>
        <w:rFonts w:hint="default"/>
        <w:sz w:val="20"/>
        <w:szCs w:val="20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0"/>
        </w:tabs>
        <w:ind w:left="2880" w:hanging="720"/>
      </w:pPr>
      <w:rPr>
        <w:rFonts w:hint="default"/>
        <w:sz w:val="22"/>
        <w:szCs w:val="22"/>
      </w:rPr>
    </w:lvl>
    <w:lvl w:ilvl="5">
      <w:start w:val="1"/>
      <w:numFmt w:val="upperRoman"/>
      <w:pStyle w:val="Nadpis6"/>
      <w:lvlText w:val="%6."/>
      <w:lvlJc w:val="left"/>
      <w:pPr>
        <w:tabs>
          <w:tab w:val="num" w:pos="0"/>
        </w:tabs>
        <w:ind w:left="3600" w:hanging="720"/>
      </w:pPr>
      <w:rPr>
        <w:rFonts w:hint="default"/>
        <w:sz w:val="22"/>
        <w:szCs w:val="22"/>
      </w:rPr>
    </w:lvl>
    <w:lvl w:ilvl="6">
      <w:start w:val="1"/>
      <w:numFmt w:val="decimal"/>
      <w:pStyle w:val="Nadpis7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pStyle w:val="Nadpis8"/>
      <w:lvlText w:val="%8."/>
      <w:lvlJc w:val="left"/>
      <w:pPr>
        <w:tabs>
          <w:tab w:val="num" w:pos="0"/>
        </w:tabs>
        <w:ind w:left="5040" w:hanging="720"/>
      </w:pPr>
      <w:rPr>
        <w:rFonts w:hint="default"/>
        <w:sz w:val="22"/>
        <w:szCs w:val="22"/>
      </w:rPr>
    </w:lvl>
    <w:lvl w:ilvl="8">
      <w:start w:val="1"/>
      <w:numFmt w:val="decimal"/>
      <w:pStyle w:val="Nadpis9"/>
      <w:lvlText w:val="%9."/>
      <w:lvlJc w:val="left"/>
      <w:pPr>
        <w:tabs>
          <w:tab w:val="num" w:pos="0"/>
        </w:tabs>
        <w:ind w:left="5760" w:hanging="720"/>
      </w:pPr>
      <w:rPr>
        <w:rFonts w:hint="default"/>
        <w:sz w:val="22"/>
        <w:szCs w:val="22"/>
      </w:rPr>
    </w:lvl>
  </w:abstractNum>
  <w:abstractNum w:abstractNumId="1" w15:restartNumberingAfterBreak="0">
    <w:nsid w:val="01C4642B"/>
    <w:multiLevelType w:val="hybridMultilevel"/>
    <w:tmpl w:val="5C84884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B3504"/>
    <w:multiLevelType w:val="multilevel"/>
    <w:tmpl w:val="2A9E6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C722C3"/>
    <w:multiLevelType w:val="hybridMultilevel"/>
    <w:tmpl w:val="B6DEDD1A"/>
    <w:lvl w:ilvl="0" w:tplc="2710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6430"/>
    <w:multiLevelType w:val="hybridMultilevel"/>
    <w:tmpl w:val="AFE6845A"/>
    <w:lvl w:ilvl="0" w:tplc="5754B390">
      <w:start w:val="1"/>
      <w:numFmt w:val="lowerLetter"/>
      <w:lvlText w:val="(%1)"/>
      <w:lvlJc w:val="left"/>
      <w:pPr>
        <w:ind w:left="129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2463E40"/>
    <w:multiLevelType w:val="hybridMultilevel"/>
    <w:tmpl w:val="60F65986"/>
    <w:lvl w:ilvl="0" w:tplc="89D2C1CC">
      <w:start w:val="7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D8BA0C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2138"/>
    <w:multiLevelType w:val="hybridMultilevel"/>
    <w:tmpl w:val="1638C884"/>
    <w:lvl w:ilvl="0" w:tplc="2710F38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EF3354"/>
    <w:multiLevelType w:val="hybridMultilevel"/>
    <w:tmpl w:val="6E90FAF4"/>
    <w:lvl w:ilvl="0" w:tplc="E26AAA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810953"/>
    <w:multiLevelType w:val="hybridMultilevel"/>
    <w:tmpl w:val="4ECC81AE"/>
    <w:lvl w:ilvl="0" w:tplc="40009F28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D4CAC"/>
    <w:multiLevelType w:val="hybridMultilevel"/>
    <w:tmpl w:val="803E5CE6"/>
    <w:lvl w:ilvl="0" w:tplc="30A2439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E874EC8"/>
    <w:multiLevelType w:val="hybridMultilevel"/>
    <w:tmpl w:val="30C6A660"/>
    <w:lvl w:ilvl="0" w:tplc="5754B390">
      <w:start w:val="1"/>
      <w:numFmt w:val="lowerLetter"/>
      <w:lvlText w:val="(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904A7"/>
    <w:multiLevelType w:val="hybridMultilevel"/>
    <w:tmpl w:val="3F3082AC"/>
    <w:lvl w:ilvl="0" w:tplc="DABC0D44">
      <w:start w:val="1"/>
      <w:numFmt w:val="decimal"/>
      <w:lvlText w:val="3.%1"/>
      <w:lvlJc w:val="left"/>
      <w:pPr>
        <w:ind w:left="144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F0F17"/>
    <w:multiLevelType w:val="hybridMultilevel"/>
    <w:tmpl w:val="B2260E7C"/>
    <w:lvl w:ilvl="0" w:tplc="EC16A924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96DA8"/>
    <w:multiLevelType w:val="hybridMultilevel"/>
    <w:tmpl w:val="376EDD2A"/>
    <w:lvl w:ilvl="0" w:tplc="52CCE9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65292"/>
    <w:multiLevelType w:val="hybridMultilevel"/>
    <w:tmpl w:val="072A1976"/>
    <w:lvl w:ilvl="0" w:tplc="FD36BF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776D"/>
    <w:multiLevelType w:val="hybridMultilevel"/>
    <w:tmpl w:val="DDD862BC"/>
    <w:lvl w:ilvl="0" w:tplc="DD549B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3713F"/>
    <w:multiLevelType w:val="hybridMultilevel"/>
    <w:tmpl w:val="54768AB6"/>
    <w:lvl w:ilvl="0" w:tplc="5754B390">
      <w:start w:val="1"/>
      <w:numFmt w:val="lowerLetter"/>
      <w:lvlText w:val="(%1)"/>
      <w:lvlJc w:val="left"/>
      <w:pPr>
        <w:ind w:left="1290" w:hanging="360"/>
      </w:pPr>
      <w:rPr>
        <w:rFonts w:ascii="Arial" w:eastAsiaTheme="minorHAnsi" w:hAnsi="Arial" w:cs="Arial"/>
      </w:rPr>
    </w:lvl>
    <w:lvl w:ilvl="1" w:tplc="5754B390">
      <w:start w:val="1"/>
      <w:numFmt w:val="lowerLetter"/>
      <w:lvlText w:val="(%2)"/>
      <w:lvlJc w:val="left"/>
      <w:pPr>
        <w:ind w:left="2010" w:hanging="360"/>
      </w:pPr>
      <w:rPr>
        <w:rFonts w:ascii="Arial" w:eastAsiaTheme="minorHAnsi" w:hAnsi="Arial" w:cs="Arial"/>
      </w:r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0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5"/>
  </w:num>
  <w:num w:numId="14">
    <w:abstractNumId w:val="2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DD"/>
    <w:rsid w:val="000064A3"/>
    <w:rsid w:val="000135E0"/>
    <w:rsid w:val="00022C04"/>
    <w:rsid w:val="0003122E"/>
    <w:rsid w:val="00032F30"/>
    <w:rsid w:val="0004504C"/>
    <w:rsid w:val="0005367C"/>
    <w:rsid w:val="00053C80"/>
    <w:rsid w:val="00053D9F"/>
    <w:rsid w:val="000550FE"/>
    <w:rsid w:val="0007732B"/>
    <w:rsid w:val="00081581"/>
    <w:rsid w:val="00083A67"/>
    <w:rsid w:val="00084428"/>
    <w:rsid w:val="000A7508"/>
    <w:rsid w:val="000B0BE0"/>
    <w:rsid w:val="000B2B77"/>
    <w:rsid w:val="000D14C1"/>
    <w:rsid w:val="000D447C"/>
    <w:rsid w:val="000E0394"/>
    <w:rsid w:val="000E03F1"/>
    <w:rsid w:val="000E1A23"/>
    <w:rsid w:val="000E7E67"/>
    <w:rsid w:val="00101F4D"/>
    <w:rsid w:val="0010516B"/>
    <w:rsid w:val="00105602"/>
    <w:rsid w:val="00111245"/>
    <w:rsid w:val="00112CBE"/>
    <w:rsid w:val="00113487"/>
    <w:rsid w:val="001211C2"/>
    <w:rsid w:val="00127C9E"/>
    <w:rsid w:val="001302CB"/>
    <w:rsid w:val="00132C83"/>
    <w:rsid w:val="001355FB"/>
    <w:rsid w:val="00147A67"/>
    <w:rsid w:val="00147FC5"/>
    <w:rsid w:val="00164390"/>
    <w:rsid w:val="00186209"/>
    <w:rsid w:val="001B63A3"/>
    <w:rsid w:val="001C62BF"/>
    <w:rsid w:val="001D1640"/>
    <w:rsid w:val="001F63AA"/>
    <w:rsid w:val="002064A6"/>
    <w:rsid w:val="0027367B"/>
    <w:rsid w:val="00273788"/>
    <w:rsid w:val="00280135"/>
    <w:rsid w:val="002A3556"/>
    <w:rsid w:val="002B1F5D"/>
    <w:rsid w:val="002B44FA"/>
    <w:rsid w:val="002C242A"/>
    <w:rsid w:val="002D0B7A"/>
    <w:rsid w:val="002D1DDD"/>
    <w:rsid w:val="002E4571"/>
    <w:rsid w:val="002F1F1E"/>
    <w:rsid w:val="002F5CC4"/>
    <w:rsid w:val="0030452D"/>
    <w:rsid w:val="003244FC"/>
    <w:rsid w:val="003522CC"/>
    <w:rsid w:val="00370AC4"/>
    <w:rsid w:val="0037115A"/>
    <w:rsid w:val="003779A5"/>
    <w:rsid w:val="00381F75"/>
    <w:rsid w:val="003855E8"/>
    <w:rsid w:val="00394436"/>
    <w:rsid w:val="003A3B61"/>
    <w:rsid w:val="003A7632"/>
    <w:rsid w:val="003B14A9"/>
    <w:rsid w:val="003B4751"/>
    <w:rsid w:val="003B7B5D"/>
    <w:rsid w:val="003C29F4"/>
    <w:rsid w:val="003D35C6"/>
    <w:rsid w:val="003E47CE"/>
    <w:rsid w:val="003F1093"/>
    <w:rsid w:val="003F1392"/>
    <w:rsid w:val="004023AB"/>
    <w:rsid w:val="004158A8"/>
    <w:rsid w:val="00415E5B"/>
    <w:rsid w:val="00430A92"/>
    <w:rsid w:val="00440264"/>
    <w:rsid w:val="00450CC8"/>
    <w:rsid w:val="00452071"/>
    <w:rsid w:val="0045667B"/>
    <w:rsid w:val="00462BA2"/>
    <w:rsid w:val="0047074B"/>
    <w:rsid w:val="00480511"/>
    <w:rsid w:val="00480D2E"/>
    <w:rsid w:val="0049031C"/>
    <w:rsid w:val="004912D7"/>
    <w:rsid w:val="004A7C58"/>
    <w:rsid w:val="004C039F"/>
    <w:rsid w:val="004C3803"/>
    <w:rsid w:val="004C5E47"/>
    <w:rsid w:val="004F02C2"/>
    <w:rsid w:val="004F1C19"/>
    <w:rsid w:val="00511903"/>
    <w:rsid w:val="00536320"/>
    <w:rsid w:val="00546CC0"/>
    <w:rsid w:val="00547F23"/>
    <w:rsid w:val="00560641"/>
    <w:rsid w:val="00574ABF"/>
    <w:rsid w:val="00587F6C"/>
    <w:rsid w:val="00593921"/>
    <w:rsid w:val="0059524A"/>
    <w:rsid w:val="005957E1"/>
    <w:rsid w:val="005B76D3"/>
    <w:rsid w:val="005B78D8"/>
    <w:rsid w:val="005C7C26"/>
    <w:rsid w:val="005C7DAE"/>
    <w:rsid w:val="005D5CB7"/>
    <w:rsid w:val="005D6372"/>
    <w:rsid w:val="005D750D"/>
    <w:rsid w:val="005D76A3"/>
    <w:rsid w:val="005E0E3F"/>
    <w:rsid w:val="005E50AE"/>
    <w:rsid w:val="005F184E"/>
    <w:rsid w:val="005F1F59"/>
    <w:rsid w:val="005F3463"/>
    <w:rsid w:val="00604925"/>
    <w:rsid w:val="00614768"/>
    <w:rsid w:val="00622427"/>
    <w:rsid w:val="00623866"/>
    <w:rsid w:val="00625411"/>
    <w:rsid w:val="00644C7A"/>
    <w:rsid w:val="0065389E"/>
    <w:rsid w:val="00655272"/>
    <w:rsid w:val="00661038"/>
    <w:rsid w:val="00673AA5"/>
    <w:rsid w:val="00681CA0"/>
    <w:rsid w:val="006840AA"/>
    <w:rsid w:val="00687FD4"/>
    <w:rsid w:val="00691304"/>
    <w:rsid w:val="0069554C"/>
    <w:rsid w:val="006A4A26"/>
    <w:rsid w:val="006B771B"/>
    <w:rsid w:val="006C349C"/>
    <w:rsid w:val="00705916"/>
    <w:rsid w:val="00723601"/>
    <w:rsid w:val="00746D41"/>
    <w:rsid w:val="0075219F"/>
    <w:rsid w:val="00766975"/>
    <w:rsid w:val="00767966"/>
    <w:rsid w:val="00772DA4"/>
    <w:rsid w:val="007B74C4"/>
    <w:rsid w:val="007B7E3C"/>
    <w:rsid w:val="007C42E6"/>
    <w:rsid w:val="007C6104"/>
    <w:rsid w:val="007D1C15"/>
    <w:rsid w:val="007D56DA"/>
    <w:rsid w:val="007F3C6B"/>
    <w:rsid w:val="007F3EF0"/>
    <w:rsid w:val="007F5496"/>
    <w:rsid w:val="00810F3C"/>
    <w:rsid w:val="008215EE"/>
    <w:rsid w:val="008270A6"/>
    <w:rsid w:val="00832432"/>
    <w:rsid w:val="0085007A"/>
    <w:rsid w:val="00851810"/>
    <w:rsid w:val="00854CA0"/>
    <w:rsid w:val="0086345D"/>
    <w:rsid w:val="008739F0"/>
    <w:rsid w:val="008767B9"/>
    <w:rsid w:val="008813C6"/>
    <w:rsid w:val="0088717E"/>
    <w:rsid w:val="008A1703"/>
    <w:rsid w:val="008D5848"/>
    <w:rsid w:val="008D6279"/>
    <w:rsid w:val="008D72D3"/>
    <w:rsid w:val="008E2F8A"/>
    <w:rsid w:val="008E53C0"/>
    <w:rsid w:val="008F2CD2"/>
    <w:rsid w:val="0091226D"/>
    <w:rsid w:val="0091277D"/>
    <w:rsid w:val="00916AB9"/>
    <w:rsid w:val="00916D0D"/>
    <w:rsid w:val="009243EA"/>
    <w:rsid w:val="00935042"/>
    <w:rsid w:val="00937721"/>
    <w:rsid w:val="00937B90"/>
    <w:rsid w:val="00955A6B"/>
    <w:rsid w:val="0095678C"/>
    <w:rsid w:val="009578DC"/>
    <w:rsid w:val="00963D51"/>
    <w:rsid w:val="009779B4"/>
    <w:rsid w:val="0098148A"/>
    <w:rsid w:val="00983B75"/>
    <w:rsid w:val="009A627B"/>
    <w:rsid w:val="009B2C34"/>
    <w:rsid w:val="009D52C3"/>
    <w:rsid w:val="00A14E81"/>
    <w:rsid w:val="00A37579"/>
    <w:rsid w:val="00A529A5"/>
    <w:rsid w:val="00A63C69"/>
    <w:rsid w:val="00A67054"/>
    <w:rsid w:val="00A67608"/>
    <w:rsid w:val="00A70717"/>
    <w:rsid w:val="00A749FF"/>
    <w:rsid w:val="00A81585"/>
    <w:rsid w:val="00A82AA3"/>
    <w:rsid w:val="00A84677"/>
    <w:rsid w:val="00AA325D"/>
    <w:rsid w:val="00AA3907"/>
    <w:rsid w:val="00AB3E4D"/>
    <w:rsid w:val="00AB548C"/>
    <w:rsid w:val="00AC6201"/>
    <w:rsid w:val="00AE293D"/>
    <w:rsid w:val="00AE7469"/>
    <w:rsid w:val="00B139DC"/>
    <w:rsid w:val="00B54FE8"/>
    <w:rsid w:val="00B62CB3"/>
    <w:rsid w:val="00B976BD"/>
    <w:rsid w:val="00BA31C1"/>
    <w:rsid w:val="00BA3D2D"/>
    <w:rsid w:val="00BA5FFE"/>
    <w:rsid w:val="00BB0B5A"/>
    <w:rsid w:val="00BC7905"/>
    <w:rsid w:val="00BD621A"/>
    <w:rsid w:val="00BE25AD"/>
    <w:rsid w:val="00C01BCF"/>
    <w:rsid w:val="00C0334C"/>
    <w:rsid w:val="00C076E0"/>
    <w:rsid w:val="00C1007F"/>
    <w:rsid w:val="00C17F74"/>
    <w:rsid w:val="00C23F93"/>
    <w:rsid w:val="00C37252"/>
    <w:rsid w:val="00C4204D"/>
    <w:rsid w:val="00C47C41"/>
    <w:rsid w:val="00C47F6A"/>
    <w:rsid w:val="00C6092A"/>
    <w:rsid w:val="00C7267D"/>
    <w:rsid w:val="00C816F7"/>
    <w:rsid w:val="00C87DFC"/>
    <w:rsid w:val="00C91BF7"/>
    <w:rsid w:val="00C9391F"/>
    <w:rsid w:val="00CA4681"/>
    <w:rsid w:val="00CB3078"/>
    <w:rsid w:val="00CD254A"/>
    <w:rsid w:val="00CD45CE"/>
    <w:rsid w:val="00CD6535"/>
    <w:rsid w:val="00CD78BA"/>
    <w:rsid w:val="00CE308E"/>
    <w:rsid w:val="00CE3165"/>
    <w:rsid w:val="00D078E7"/>
    <w:rsid w:val="00D156ED"/>
    <w:rsid w:val="00D31DFB"/>
    <w:rsid w:val="00D33E32"/>
    <w:rsid w:val="00D3581C"/>
    <w:rsid w:val="00D372AF"/>
    <w:rsid w:val="00D374E6"/>
    <w:rsid w:val="00D4557C"/>
    <w:rsid w:val="00D56424"/>
    <w:rsid w:val="00D67AB0"/>
    <w:rsid w:val="00D759F5"/>
    <w:rsid w:val="00D84DE6"/>
    <w:rsid w:val="00D867D5"/>
    <w:rsid w:val="00DA21C2"/>
    <w:rsid w:val="00DB2183"/>
    <w:rsid w:val="00DC0200"/>
    <w:rsid w:val="00DE7847"/>
    <w:rsid w:val="00E03E59"/>
    <w:rsid w:val="00E35236"/>
    <w:rsid w:val="00E35B13"/>
    <w:rsid w:val="00E405B1"/>
    <w:rsid w:val="00E45180"/>
    <w:rsid w:val="00E47A0C"/>
    <w:rsid w:val="00E672E4"/>
    <w:rsid w:val="00E70B70"/>
    <w:rsid w:val="00E76078"/>
    <w:rsid w:val="00E8378A"/>
    <w:rsid w:val="00E84065"/>
    <w:rsid w:val="00EB13AB"/>
    <w:rsid w:val="00EB1CE2"/>
    <w:rsid w:val="00EC0F44"/>
    <w:rsid w:val="00ED1437"/>
    <w:rsid w:val="00ED66D3"/>
    <w:rsid w:val="00EE7512"/>
    <w:rsid w:val="00EE7DBD"/>
    <w:rsid w:val="00F00387"/>
    <w:rsid w:val="00F02C60"/>
    <w:rsid w:val="00F06498"/>
    <w:rsid w:val="00F071F5"/>
    <w:rsid w:val="00F24C5A"/>
    <w:rsid w:val="00F27F8D"/>
    <w:rsid w:val="00F35F5C"/>
    <w:rsid w:val="00F45482"/>
    <w:rsid w:val="00F50F95"/>
    <w:rsid w:val="00F53AB1"/>
    <w:rsid w:val="00F62D78"/>
    <w:rsid w:val="00F6396D"/>
    <w:rsid w:val="00F75101"/>
    <w:rsid w:val="00F8112E"/>
    <w:rsid w:val="00F84018"/>
    <w:rsid w:val="00F856F6"/>
    <w:rsid w:val="00F857E0"/>
    <w:rsid w:val="00FA78BC"/>
    <w:rsid w:val="00FB7DD8"/>
    <w:rsid w:val="00FC4A56"/>
    <w:rsid w:val="00FE3ED0"/>
    <w:rsid w:val="00FE58B7"/>
    <w:rsid w:val="00FF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32291"/>
  <w15:docId w15:val="{B040DC42-A3B6-4E6C-999C-93CD75D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A3556"/>
  </w:style>
  <w:style w:type="paragraph" w:styleId="Nadpis1">
    <w:name w:val="heading 1"/>
    <w:basedOn w:val="Normlny"/>
    <w:next w:val="Normlny"/>
    <w:link w:val="Nadpis1Char"/>
    <w:qFormat/>
    <w:rsid w:val="00D84DE6"/>
    <w:pPr>
      <w:keepNext/>
      <w:numPr>
        <w:numId w:val="4"/>
      </w:numPr>
      <w:tabs>
        <w:tab w:val="left" w:pos="720"/>
      </w:tabs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kern w:val="28"/>
      <w:lang w:eastAsia="en-GB"/>
    </w:rPr>
  </w:style>
  <w:style w:type="paragraph" w:styleId="Nadpis2">
    <w:name w:val="heading 2"/>
    <w:basedOn w:val="Normlny"/>
    <w:next w:val="Normlny"/>
    <w:link w:val="Nadpis2Char"/>
    <w:autoRedefine/>
    <w:qFormat/>
    <w:rsid w:val="00D84DE6"/>
    <w:pPr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iCs/>
      <w:sz w:val="20"/>
      <w:szCs w:val="20"/>
    </w:rPr>
  </w:style>
  <w:style w:type="paragraph" w:styleId="Nadpis3">
    <w:name w:val="heading 3"/>
    <w:aliases w:val="Nadpis 3 Char Char"/>
    <w:basedOn w:val="Normlny"/>
    <w:next w:val="Normlny"/>
    <w:link w:val="Nadpis3Char"/>
    <w:qFormat/>
    <w:rsid w:val="00D84DE6"/>
    <w:pPr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lang w:eastAsia="en-GB"/>
    </w:rPr>
  </w:style>
  <w:style w:type="paragraph" w:styleId="Nadpis4">
    <w:name w:val="heading 4"/>
    <w:basedOn w:val="Normlny"/>
    <w:next w:val="Normlny"/>
    <w:link w:val="Nadpis4Char"/>
    <w:qFormat/>
    <w:rsid w:val="00D84DE6"/>
    <w:pPr>
      <w:numPr>
        <w:ilvl w:val="3"/>
        <w:numId w:val="4"/>
      </w:numPr>
      <w:tabs>
        <w:tab w:val="left" w:pos="2160"/>
      </w:tabs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lang w:eastAsia="en-GB"/>
    </w:rPr>
  </w:style>
  <w:style w:type="paragraph" w:styleId="Nadpis5">
    <w:name w:val="heading 5"/>
    <w:basedOn w:val="Normlny"/>
    <w:next w:val="Normlny"/>
    <w:link w:val="Nadpis5Char"/>
    <w:qFormat/>
    <w:rsid w:val="00D84DE6"/>
    <w:pPr>
      <w:numPr>
        <w:ilvl w:val="4"/>
        <w:numId w:val="4"/>
      </w:numPr>
      <w:tabs>
        <w:tab w:val="left" w:pos="2880"/>
      </w:tabs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lang w:eastAsia="en-GB"/>
    </w:rPr>
  </w:style>
  <w:style w:type="paragraph" w:styleId="Nadpis6">
    <w:name w:val="heading 6"/>
    <w:basedOn w:val="Normlny"/>
    <w:next w:val="Normlny"/>
    <w:link w:val="Nadpis6Char"/>
    <w:qFormat/>
    <w:rsid w:val="00D84DE6"/>
    <w:pPr>
      <w:numPr>
        <w:ilvl w:val="5"/>
        <w:numId w:val="4"/>
      </w:numPr>
      <w:tabs>
        <w:tab w:val="left" w:pos="3600"/>
      </w:tabs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lang w:eastAsia="en-GB"/>
    </w:rPr>
  </w:style>
  <w:style w:type="paragraph" w:styleId="Nadpis7">
    <w:name w:val="heading 7"/>
    <w:basedOn w:val="Normlny"/>
    <w:next w:val="Normlny"/>
    <w:link w:val="Nadpis7Char"/>
    <w:qFormat/>
    <w:rsid w:val="00D84DE6"/>
    <w:pPr>
      <w:numPr>
        <w:ilvl w:val="6"/>
        <w:numId w:val="4"/>
      </w:numPr>
      <w:tabs>
        <w:tab w:val="left" w:pos="4320"/>
      </w:tabs>
      <w:spacing w:after="240" w:line="240" w:lineRule="auto"/>
      <w:jc w:val="both"/>
      <w:outlineLvl w:val="6"/>
    </w:pPr>
    <w:rPr>
      <w:rFonts w:ascii="Times New Roman" w:eastAsia="Times New Roman" w:hAnsi="Times New Roman" w:cs="Times New Roman"/>
      <w:lang w:eastAsia="en-GB"/>
    </w:rPr>
  </w:style>
  <w:style w:type="paragraph" w:styleId="Nadpis8">
    <w:name w:val="heading 8"/>
    <w:basedOn w:val="Normlny"/>
    <w:next w:val="Normlny"/>
    <w:link w:val="Nadpis8Char"/>
    <w:qFormat/>
    <w:rsid w:val="00D84DE6"/>
    <w:pPr>
      <w:numPr>
        <w:ilvl w:val="7"/>
        <w:numId w:val="4"/>
      </w:numPr>
      <w:tabs>
        <w:tab w:val="left" w:pos="5040"/>
      </w:tabs>
      <w:spacing w:after="240" w:line="240" w:lineRule="auto"/>
      <w:jc w:val="both"/>
      <w:outlineLvl w:val="7"/>
    </w:pPr>
    <w:rPr>
      <w:rFonts w:ascii="Times New Roman" w:eastAsia="Times New Roman" w:hAnsi="Times New Roman" w:cs="Times New Roman"/>
      <w:lang w:eastAsia="en-GB"/>
    </w:rPr>
  </w:style>
  <w:style w:type="paragraph" w:styleId="Nadpis9">
    <w:name w:val="heading 9"/>
    <w:basedOn w:val="Normlny"/>
    <w:next w:val="Normlny"/>
    <w:link w:val="Nadpis9Char"/>
    <w:qFormat/>
    <w:rsid w:val="00D84DE6"/>
    <w:pPr>
      <w:numPr>
        <w:ilvl w:val="8"/>
        <w:numId w:val="4"/>
      </w:numPr>
      <w:tabs>
        <w:tab w:val="left" w:pos="5760"/>
      </w:tabs>
      <w:spacing w:after="240" w:line="240" w:lineRule="auto"/>
      <w:jc w:val="both"/>
      <w:outlineLvl w:val="8"/>
    </w:pPr>
    <w:rPr>
      <w:rFonts w:ascii="Times New Roman" w:eastAsia="Times New Roman" w:hAnsi="Times New Roman" w:cs="Times New Roman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9B2C34"/>
    <w:pPr>
      <w:spacing w:after="0" w:line="240" w:lineRule="auto"/>
    </w:pPr>
    <w:rPr>
      <w:rFonts w:ascii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B2C34"/>
    <w:rPr>
      <w:rFonts w:ascii="Calibri" w:hAnsi="Calibri" w:cs="Times New Roman"/>
    </w:rPr>
  </w:style>
  <w:style w:type="paragraph" w:styleId="Normlnywebov">
    <w:name w:val="Normal (Web)"/>
    <w:basedOn w:val="Normlny"/>
    <w:uiPriority w:val="99"/>
    <w:rsid w:val="00DA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27C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127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LE">
    <w:name w:val="TABLE"/>
    <w:basedOn w:val="Spiatonadresanaoblke"/>
    <w:rsid w:val="00127C9E"/>
    <w:pPr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piatonadresanaoblke">
    <w:name w:val="envelope return"/>
    <w:basedOn w:val="Normlny"/>
    <w:uiPriority w:val="99"/>
    <w:semiHidden/>
    <w:unhideWhenUsed/>
    <w:rsid w:val="00127C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4A5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23F9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D84DE6"/>
    <w:rPr>
      <w:rFonts w:ascii="Times New Roman" w:eastAsia="Times New Roman" w:hAnsi="Times New Roman" w:cs="Times New Roman"/>
      <w:b/>
      <w:bCs/>
      <w:caps/>
      <w:kern w:val="28"/>
      <w:lang w:eastAsia="en-GB"/>
    </w:rPr>
  </w:style>
  <w:style w:type="character" w:customStyle="1" w:styleId="Nadpis2Char">
    <w:name w:val="Nadpis 2 Char"/>
    <w:basedOn w:val="Predvolenpsmoodseku"/>
    <w:link w:val="Nadpis2"/>
    <w:rsid w:val="00D84DE6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Nadpis3Char">
    <w:name w:val="Nadpis 3 Char"/>
    <w:aliases w:val="Nadpis 3 Char Char Char"/>
    <w:basedOn w:val="Predvolenpsmoodseku"/>
    <w:link w:val="Nadpis3"/>
    <w:rsid w:val="00D84DE6"/>
    <w:rPr>
      <w:rFonts w:ascii="Times New Roman" w:eastAsia="Times New Roman" w:hAnsi="Times New Roman" w:cs="Times New Roman"/>
      <w:lang w:eastAsia="en-GB"/>
    </w:rPr>
  </w:style>
  <w:style w:type="character" w:customStyle="1" w:styleId="Nadpis4Char">
    <w:name w:val="Nadpis 4 Char"/>
    <w:basedOn w:val="Predvolenpsmoodseku"/>
    <w:link w:val="Nadpis4"/>
    <w:rsid w:val="00D84DE6"/>
    <w:rPr>
      <w:rFonts w:ascii="Times New Roman" w:eastAsia="Times New Roman" w:hAnsi="Times New Roman" w:cs="Times New Roman"/>
      <w:lang w:eastAsia="en-GB"/>
    </w:rPr>
  </w:style>
  <w:style w:type="character" w:customStyle="1" w:styleId="Nadpis5Char">
    <w:name w:val="Nadpis 5 Char"/>
    <w:basedOn w:val="Predvolenpsmoodseku"/>
    <w:link w:val="Nadpis5"/>
    <w:rsid w:val="00D84DE6"/>
    <w:rPr>
      <w:rFonts w:ascii="Times New Roman" w:eastAsia="Times New Roman" w:hAnsi="Times New Roman" w:cs="Times New Roman"/>
      <w:lang w:eastAsia="en-GB"/>
    </w:rPr>
  </w:style>
  <w:style w:type="character" w:customStyle="1" w:styleId="Nadpis6Char">
    <w:name w:val="Nadpis 6 Char"/>
    <w:basedOn w:val="Predvolenpsmoodseku"/>
    <w:link w:val="Nadpis6"/>
    <w:rsid w:val="00D84DE6"/>
    <w:rPr>
      <w:rFonts w:ascii="Times New Roman" w:eastAsia="Times New Roman" w:hAnsi="Times New Roman" w:cs="Times New Roman"/>
      <w:lang w:eastAsia="en-GB"/>
    </w:rPr>
  </w:style>
  <w:style w:type="character" w:customStyle="1" w:styleId="Nadpis7Char">
    <w:name w:val="Nadpis 7 Char"/>
    <w:basedOn w:val="Predvolenpsmoodseku"/>
    <w:link w:val="Nadpis7"/>
    <w:rsid w:val="00D84DE6"/>
    <w:rPr>
      <w:rFonts w:ascii="Times New Roman" w:eastAsia="Times New Roman" w:hAnsi="Times New Roman" w:cs="Times New Roman"/>
      <w:lang w:eastAsia="en-GB"/>
    </w:rPr>
  </w:style>
  <w:style w:type="character" w:customStyle="1" w:styleId="Nadpis8Char">
    <w:name w:val="Nadpis 8 Char"/>
    <w:basedOn w:val="Predvolenpsmoodseku"/>
    <w:link w:val="Nadpis8"/>
    <w:rsid w:val="00D84DE6"/>
    <w:rPr>
      <w:rFonts w:ascii="Times New Roman" w:eastAsia="Times New Roman" w:hAnsi="Times New Roman" w:cs="Times New Roman"/>
      <w:lang w:eastAsia="en-GB"/>
    </w:rPr>
  </w:style>
  <w:style w:type="character" w:customStyle="1" w:styleId="Nadpis9Char">
    <w:name w:val="Nadpis 9 Char"/>
    <w:basedOn w:val="Predvolenpsmoodseku"/>
    <w:link w:val="Nadpis9"/>
    <w:rsid w:val="00D84DE6"/>
    <w:rPr>
      <w:rFonts w:ascii="Times New Roman" w:eastAsia="Times New Roman" w:hAnsi="Times New Roman" w:cs="Times New Roman"/>
      <w:lang w:eastAsia="en-GB"/>
    </w:rPr>
  </w:style>
  <w:style w:type="character" w:styleId="Hypertextovprepojenie">
    <w:name w:val="Hyperlink"/>
    <w:rsid w:val="00D84DE6"/>
    <w:rPr>
      <w:color w:val="0000FF"/>
      <w:u w:val="single"/>
    </w:rPr>
  </w:style>
  <w:style w:type="character" w:styleId="Odkaznakomentr">
    <w:name w:val="annotation reference"/>
    <w:semiHidden/>
    <w:rsid w:val="00D84DE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D84DE6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D84DE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03F1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03F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AODocTxtL2">
    <w:name w:val="AODocTxtL2"/>
    <w:basedOn w:val="Normlny"/>
    <w:rsid w:val="00ED1437"/>
    <w:pPr>
      <w:spacing w:before="240" w:after="0" w:line="260" w:lineRule="atLeast"/>
      <w:ind w:left="1440"/>
    </w:pPr>
    <w:rPr>
      <w:rFonts w:ascii="Times New Roman" w:eastAsia="SimSun" w:hAnsi="Times New Roman" w:cs="Times New Roman"/>
    </w:rPr>
  </w:style>
  <w:style w:type="paragraph" w:customStyle="1" w:styleId="AOHead3">
    <w:name w:val="AOHead3"/>
    <w:basedOn w:val="Normlny"/>
    <w:next w:val="AODocTxtL2"/>
    <w:rsid w:val="00ED1437"/>
    <w:pPr>
      <w:tabs>
        <w:tab w:val="num" w:pos="1440"/>
      </w:tabs>
      <w:spacing w:before="240" w:after="0" w:line="260" w:lineRule="atLeast"/>
      <w:ind w:left="1440" w:hanging="720"/>
      <w:outlineLvl w:val="2"/>
    </w:pPr>
    <w:rPr>
      <w:rFonts w:ascii="Times New Roman" w:eastAsia="SimSun" w:hAnsi="Times New Roman"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74C4"/>
    <w:rPr>
      <w:color w:val="954F72" w:themeColor="followed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6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BA2"/>
  </w:style>
  <w:style w:type="character" w:styleId="Zstupntext">
    <w:name w:val="Placeholder Text"/>
    <w:basedOn w:val="Predvolenpsmoodseku"/>
    <w:uiPriority w:val="99"/>
    <w:semiHidden/>
    <w:rsid w:val="00BD621A"/>
    <w:rPr>
      <w:color w:val="808080"/>
    </w:rPr>
  </w:style>
  <w:style w:type="paragraph" w:customStyle="1" w:styleId="Default">
    <w:name w:val="Default"/>
    <w:rsid w:val="009D52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76078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86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argo.sk/oo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kaznicky.portal@zscargo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cargo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C148-AD65-411E-AB3F-34AB25A5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 CARGO</Company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Mačajová Dana</dc:creator>
  <cp:keywords/>
  <dc:description/>
  <cp:lastModifiedBy>Ňarjašová Viera</cp:lastModifiedBy>
  <cp:revision>2</cp:revision>
  <cp:lastPrinted>2025-03-10T09:04:00Z</cp:lastPrinted>
  <dcterms:created xsi:type="dcterms:W3CDTF">2025-10-08T05:33:00Z</dcterms:created>
  <dcterms:modified xsi:type="dcterms:W3CDTF">2025-10-08T05:33:00Z</dcterms:modified>
</cp:coreProperties>
</file>