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B9B06" w14:textId="5526860A" w:rsidR="00D4557C" w:rsidRPr="008A1703" w:rsidRDefault="00F53AB1" w:rsidP="00127C9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62BA2">
        <w:rPr>
          <w:rFonts w:ascii="Arial" w:hAnsi="Arial" w:cs="Arial"/>
          <w:b/>
          <w:sz w:val="26"/>
          <w:szCs w:val="26"/>
        </w:rPr>
        <w:t>Žiadosť o</w:t>
      </w:r>
      <w:r w:rsidR="007D56DA" w:rsidRPr="00462BA2">
        <w:rPr>
          <w:rFonts w:ascii="Arial" w:hAnsi="Arial" w:cs="Arial"/>
          <w:b/>
          <w:sz w:val="26"/>
          <w:szCs w:val="26"/>
        </w:rPr>
        <w:t xml:space="preserve"> pridelenie prístupu a používanie </w:t>
      </w:r>
      <w:r w:rsidR="00963D51" w:rsidRPr="00462BA2">
        <w:rPr>
          <w:rFonts w:ascii="Arial" w:hAnsi="Arial" w:cs="Arial"/>
          <w:b/>
          <w:sz w:val="26"/>
          <w:szCs w:val="26"/>
        </w:rPr>
        <w:t>Zákazníckeho portálu ISP</w:t>
      </w:r>
      <w:r w:rsidR="000B0BE0" w:rsidRPr="00462BA2">
        <w:rPr>
          <w:rFonts w:ascii="Arial" w:hAnsi="Arial" w:cs="Arial"/>
          <w:sz w:val="26"/>
          <w:szCs w:val="26"/>
        </w:rPr>
        <w:t xml:space="preserve"> </w:t>
      </w:r>
      <w:r w:rsidR="000B0BE0" w:rsidRPr="00462BA2">
        <w:rPr>
          <w:rFonts w:ascii="Arial" w:hAnsi="Arial" w:cs="Arial"/>
          <w:sz w:val="26"/>
          <w:szCs w:val="26"/>
        </w:rPr>
        <w:br/>
      </w:r>
      <w:r w:rsidR="00F6396D">
        <w:rPr>
          <w:rFonts w:ascii="Arial" w:hAnsi="Arial" w:cs="Arial"/>
          <w:sz w:val="20"/>
          <w:szCs w:val="20"/>
        </w:rPr>
        <w:t xml:space="preserve">(ďalej len </w:t>
      </w:r>
      <w:r w:rsidR="009D52C3">
        <w:rPr>
          <w:rFonts w:ascii="Arial" w:hAnsi="Arial" w:cs="Arial"/>
          <w:sz w:val="20"/>
          <w:szCs w:val="20"/>
        </w:rPr>
        <w:t>„</w:t>
      </w:r>
      <w:r w:rsidR="00F6396D">
        <w:rPr>
          <w:rFonts w:ascii="Arial" w:hAnsi="Arial" w:cs="Arial"/>
          <w:sz w:val="20"/>
          <w:szCs w:val="20"/>
        </w:rPr>
        <w:t>Žiadosť</w:t>
      </w:r>
      <w:r w:rsidR="009D52C3">
        <w:rPr>
          <w:rFonts w:ascii="Arial" w:hAnsi="Arial" w:cs="Arial"/>
          <w:sz w:val="20"/>
          <w:szCs w:val="20"/>
        </w:rPr>
        <w:t>“</w:t>
      </w:r>
      <w:r w:rsidR="00F6396D">
        <w:rPr>
          <w:rFonts w:ascii="Arial" w:hAnsi="Arial" w:cs="Arial"/>
          <w:sz w:val="20"/>
          <w:szCs w:val="20"/>
        </w:rPr>
        <w:t>)</w:t>
      </w:r>
    </w:p>
    <w:p w14:paraId="3406F53F" w14:textId="77777777" w:rsidR="00127C9E" w:rsidRDefault="00127C9E" w:rsidP="00127C9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492BE6A" w14:textId="77777777" w:rsidR="005D5CB7" w:rsidRPr="000B0BE0" w:rsidRDefault="000B0BE0" w:rsidP="005D5CB7">
      <w:pPr>
        <w:rPr>
          <w:rFonts w:ascii="Arial" w:hAnsi="Arial" w:cs="Arial"/>
          <w:b/>
          <w:sz w:val="20"/>
          <w:szCs w:val="20"/>
        </w:rPr>
      </w:pPr>
      <w:r w:rsidRPr="000B0BE0">
        <w:rPr>
          <w:rFonts w:ascii="Arial" w:hAnsi="Arial" w:cs="Arial"/>
          <w:b/>
          <w:sz w:val="20"/>
          <w:szCs w:val="20"/>
        </w:rPr>
        <w:t>Zákazník: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132"/>
      </w:tblGrid>
      <w:tr w:rsidR="00127C9E" w:rsidRPr="003A3B61" w14:paraId="67E8A0D1" w14:textId="77777777" w:rsidTr="00937721">
        <w:tc>
          <w:tcPr>
            <w:tcW w:w="4077" w:type="dxa"/>
            <w:shd w:val="clear" w:color="auto" w:fill="auto"/>
          </w:tcPr>
          <w:p w14:paraId="0C9FA8F3" w14:textId="77777777" w:rsidR="00127C9E" w:rsidRPr="003A3B61" w:rsidRDefault="00127C9E" w:rsidP="00E3523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3A3B61">
              <w:rPr>
                <w:rFonts w:ascii="Arial" w:hAnsi="Arial" w:cs="Arial"/>
                <w:sz w:val="18"/>
                <w:szCs w:val="18"/>
              </w:rPr>
              <w:t>Obchodné meno* / Meno a priezvisko**:</w:t>
            </w:r>
          </w:p>
        </w:tc>
        <w:tc>
          <w:tcPr>
            <w:tcW w:w="5132" w:type="dxa"/>
            <w:shd w:val="clear" w:color="auto" w:fill="auto"/>
          </w:tcPr>
          <w:p w14:paraId="64212DD8" w14:textId="77777777" w:rsidR="00127C9E" w:rsidRPr="003A3B61" w:rsidRDefault="00127C9E" w:rsidP="00E3523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C9E" w:rsidRPr="003A3B61" w14:paraId="320FA41E" w14:textId="77777777" w:rsidTr="00937721">
        <w:tc>
          <w:tcPr>
            <w:tcW w:w="4077" w:type="dxa"/>
            <w:shd w:val="clear" w:color="auto" w:fill="auto"/>
          </w:tcPr>
          <w:p w14:paraId="626E5A99" w14:textId="77777777" w:rsidR="00127C9E" w:rsidRPr="003A3B61" w:rsidRDefault="00127C9E" w:rsidP="00E3523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3A3B61">
              <w:rPr>
                <w:rFonts w:ascii="Arial" w:hAnsi="Arial" w:cs="Arial"/>
                <w:sz w:val="18"/>
                <w:szCs w:val="18"/>
              </w:rPr>
              <w:t>Sídlo* / Adresa trvalého pobytu**:</w:t>
            </w:r>
          </w:p>
        </w:tc>
        <w:tc>
          <w:tcPr>
            <w:tcW w:w="5132" w:type="dxa"/>
            <w:shd w:val="clear" w:color="auto" w:fill="auto"/>
          </w:tcPr>
          <w:p w14:paraId="3E969645" w14:textId="77777777" w:rsidR="00127C9E" w:rsidRPr="003A3B61" w:rsidRDefault="00127C9E" w:rsidP="00E3523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C9E" w:rsidRPr="003A3B61" w14:paraId="3F6BC8EF" w14:textId="77777777" w:rsidTr="00937721">
        <w:tc>
          <w:tcPr>
            <w:tcW w:w="4077" w:type="dxa"/>
            <w:shd w:val="clear" w:color="auto" w:fill="auto"/>
          </w:tcPr>
          <w:p w14:paraId="1D17DE94" w14:textId="77777777" w:rsidR="00127C9E" w:rsidRPr="003A3B61" w:rsidRDefault="00127C9E" w:rsidP="00E3523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3A3B61">
              <w:rPr>
                <w:rFonts w:ascii="Arial" w:hAnsi="Arial" w:cs="Arial"/>
                <w:sz w:val="18"/>
                <w:szCs w:val="18"/>
              </w:rPr>
              <w:t>Zapísaný v obchodnom/živnostenskom registri*:</w:t>
            </w:r>
          </w:p>
        </w:tc>
        <w:tc>
          <w:tcPr>
            <w:tcW w:w="5132" w:type="dxa"/>
            <w:shd w:val="clear" w:color="auto" w:fill="auto"/>
          </w:tcPr>
          <w:p w14:paraId="37C298C7" w14:textId="77777777" w:rsidR="00127C9E" w:rsidRPr="003A3B61" w:rsidRDefault="00127C9E" w:rsidP="00E3523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C9E" w:rsidRPr="003A3B61" w14:paraId="505386A9" w14:textId="77777777" w:rsidTr="00937721">
        <w:tc>
          <w:tcPr>
            <w:tcW w:w="4077" w:type="dxa"/>
            <w:shd w:val="clear" w:color="auto" w:fill="auto"/>
          </w:tcPr>
          <w:p w14:paraId="25084CF8" w14:textId="77777777" w:rsidR="00127C9E" w:rsidRPr="003A3B61" w:rsidRDefault="00127C9E" w:rsidP="00E3523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3A3B61">
              <w:rPr>
                <w:rFonts w:ascii="Arial" w:hAnsi="Arial" w:cs="Arial"/>
                <w:sz w:val="18"/>
                <w:szCs w:val="18"/>
              </w:rPr>
              <w:t>Druh a číslo dokladu totožnosti**:</w:t>
            </w:r>
          </w:p>
        </w:tc>
        <w:tc>
          <w:tcPr>
            <w:tcW w:w="5132" w:type="dxa"/>
            <w:shd w:val="clear" w:color="auto" w:fill="auto"/>
          </w:tcPr>
          <w:p w14:paraId="4A7D9F42" w14:textId="77777777" w:rsidR="00127C9E" w:rsidRPr="003A3B61" w:rsidRDefault="00127C9E" w:rsidP="00E3523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C9E" w:rsidRPr="003A3B61" w14:paraId="1DF57780" w14:textId="77777777" w:rsidTr="00937721">
        <w:tc>
          <w:tcPr>
            <w:tcW w:w="4077" w:type="dxa"/>
            <w:shd w:val="clear" w:color="auto" w:fill="auto"/>
          </w:tcPr>
          <w:p w14:paraId="2F61D983" w14:textId="77777777" w:rsidR="00127C9E" w:rsidRPr="003A3B61" w:rsidRDefault="00127C9E" w:rsidP="00E3523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3A3B61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  <w:tc>
          <w:tcPr>
            <w:tcW w:w="5132" w:type="dxa"/>
            <w:shd w:val="clear" w:color="auto" w:fill="auto"/>
          </w:tcPr>
          <w:p w14:paraId="57E24171" w14:textId="77777777" w:rsidR="00127C9E" w:rsidRPr="003A3B61" w:rsidRDefault="00127C9E" w:rsidP="00E3523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C9E" w:rsidRPr="003A3B61" w14:paraId="558BF8B4" w14:textId="77777777" w:rsidTr="00937721">
        <w:tc>
          <w:tcPr>
            <w:tcW w:w="4077" w:type="dxa"/>
            <w:shd w:val="clear" w:color="auto" w:fill="auto"/>
          </w:tcPr>
          <w:p w14:paraId="6CF62F1B" w14:textId="77777777" w:rsidR="00127C9E" w:rsidRPr="003A3B61" w:rsidRDefault="00127C9E" w:rsidP="00E3523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3A3B61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5132" w:type="dxa"/>
            <w:shd w:val="clear" w:color="auto" w:fill="auto"/>
          </w:tcPr>
          <w:p w14:paraId="3B7A1532" w14:textId="77777777" w:rsidR="00127C9E" w:rsidRPr="003A3B61" w:rsidRDefault="00127C9E" w:rsidP="00E3523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C9E" w:rsidRPr="003A3B61" w14:paraId="17139FE3" w14:textId="77777777" w:rsidTr="00937721">
        <w:tc>
          <w:tcPr>
            <w:tcW w:w="4077" w:type="dxa"/>
            <w:shd w:val="clear" w:color="auto" w:fill="auto"/>
          </w:tcPr>
          <w:p w14:paraId="75D0ED8D" w14:textId="77777777" w:rsidR="00127C9E" w:rsidRPr="003A3B61" w:rsidRDefault="00127C9E" w:rsidP="00E3523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3A3B61">
              <w:rPr>
                <w:rFonts w:ascii="Arial" w:hAnsi="Arial" w:cs="Arial"/>
                <w:sz w:val="18"/>
                <w:szCs w:val="18"/>
              </w:rPr>
              <w:t>IČ DPH:</w:t>
            </w:r>
          </w:p>
        </w:tc>
        <w:tc>
          <w:tcPr>
            <w:tcW w:w="5132" w:type="dxa"/>
            <w:shd w:val="clear" w:color="auto" w:fill="auto"/>
          </w:tcPr>
          <w:p w14:paraId="6B362418" w14:textId="77777777" w:rsidR="00127C9E" w:rsidRPr="003A3B61" w:rsidRDefault="00127C9E" w:rsidP="00E3523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C9E" w:rsidRPr="003A3B61" w14:paraId="6F93E2D1" w14:textId="77777777" w:rsidTr="00937721">
        <w:tc>
          <w:tcPr>
            <w:tcW w:w="4077" w:type="dxa"/>
            <w:shd w:val="clear" w:color="auto" w:fill="auto"/>
          </w:tcPr>
          <w:p w14:paraId="66E981FB" w14:textId="77777777" w:rsidR="00127C9E" w:rsidRPr="003A3B61" w:rsidRDefault="00127C9E" w:rsidP="00E3523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3A3B61">
              <w:rPr>
                <w:rFonts w:ascii="Arial" w:hAnsi="Arial" w:cs="Arial"/>
                <w:sz w:val="18"/>
                <w:szCs w:val="18"/>
              </w:rPr>
              <w:t>Zastúpený:</w:t>
            </w:r>
          </w:p>
        </w:tc>
        <w:tc>
          <w:tcPr>
            <w:tcW w:w="5132" w:type="dxa"/>
            <w:shd w:val="clear" w:color="auto" w:fill="auto"/>
          </w:tcPr>
          <w:p w14:paraId="272C7511" w14:textId="77777777" w:rsidR="00127C9E" w:rsidRPr="003A3B61" w:rsidRDefault="00127C9E" w:rsidP="00E3523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BE0" w:rsidRPr="003A3B61" w14:paraId="702C1310" w14:textId="77777777" w:rsidTr="00937721">
        <w:tc>
          <w:tcPr>
            <w:tcW w:w="4077" w:type="dxa"/>
            <w:shd w:val="clear" w:color="auto" w:fill="auto"/>
          </w:tcPr>
          <w:p w14:paraId="17715D5F" w14:textId="77777777" w:rsidR="000B0BE0" w:rsidRPr="003A3B61" w:rsidRDefault="000B0BE0" w:rsidP="00E3523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  <w:r w:rsidR="00B139D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7317B949" w14:textId="77777777" w:rsidR="000B0BE0" w:rsidRPr="003A3B61" w:rsidRDefault="000B0BE0" w:rsidP="00E35236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E43C3B" w14:textId="71591994" w:rsidR="00127C9E" w:rsidRDefault="009D52C3" w:rsidP="00127C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Vyplní </w:t>
      </w:r>
      <w:r w:rsidR="00127C9E" w:rsidRPr="003A3B61">
        <w:rPr>
          <w:rFonts w:ascii="Arial" w:hAnsi="Arial" w:cs="Arial"/>
          <w:sz w:val="18"/>
          <w:szCs w:val="18"/>
        </w:rPr>
        <w:t>*podnikateľ /**nepodnikateľ</w:t>
      </w:r>
    </w:p>
    <w:p w14:paraId="7FE7812A" w14:textId="14C0BF3A" w:rsidR="000B0BE0" w:rsidRDefault="000B0BE0" w:rsidP="000B0B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Zákazník podpisom tejto Žiadosti žiada o poskytnutie prístupu a možnosť používania Zákazníckeho</w:t>
      </w:r>
      <w:r w:rsidR="0037115A">
        <w:rPr>
          <w:rFonts w:ascii="Arial" w:hAnsi="Arial" w:cs="Arial"/>
          <w:sz w:val="20"/>
          <w:szCs w:val="20"/>
        </w:rPr>
        <w:t xml:space="preserve"> portálu ISP</w:t>
      </w:r>
      <w:r w:rsidR="009D52C3">
        <w:rPr>
          <w:rFonts w:ascii="Arial" w:hAnsi="Arial" w:cs="Arial"/>
          <w:sz w:val="20"/>
          <w:szCs w:val="20"/>
        </w:rPr>
        <w:t xml:space="preserve"> buď ním osobne, alebo</w:t>
      </w:r>
      <w:r w:rsidR="0037115A">
        <w:rPr>
          <w:rFonts w:ascii="Arial" w:hAnsi="Arial" w:cs="Arial"/>
          <w:sz w:val="20"/>
          <w:szCs w:val="20"/>
        </w:rPr>
        <w:t xml:space="preserve"> nižšie uvedeným </w:t>
      </w:r>
      <w:r w:rsidR="002F1F1E">
        <w:rPr>
          <w:rFonts w:ascii="Arial" w:hAnsi="Arial" w:cs="Arial"/>
          <w:sz w:val="20"/>
          <w:szCs w:val="20"/>
        </w:rPr>
        <w:t>zamestnanco</w:t>
      </w:r>
      <w:r w:rsidR="00CA4681">
        <w:rPr>
          <w:rFonts w:ascii="Arial" w:hAnsi="Arial" w:cs="Arial"/>
          <w:sz w:val="20"/>
          <w:szCs w:val="20"/>
        </w:rPr>
        <w:t>m</w:t>
      </w:r>
      <w:r w:rsidR="002F1F1E">
        <w:rPr>
          <w:rFonts w:ascii="Arial" w:hAnsi="Arial" w:cs="Arial"/>
          <w:sz w:val="20"/>
          <w:szCs w:val="20"/>
        </w:rPr>
        <w:t xml:space="preserve"> Zákazníka, </w:t>
      </w:r>
      <w:r w:rsidR="002F1F1E" w:rsidRPr="00007580">
        <w:rPr>
          <w:rFonts w:ascii="Arial" w:hAnsi="Arial" w:cs="Arial"/>
          <w:sz w:val="20"/>
          <w:szCs w:val="20"/>
        </w:rPr>
        <w:t xml:space="preserve">ktorí </w:t>
      </w:r>
      <w:r w:rsidR="002F1F1E">
        <w:rPr>
          <w:rFonts w:ascii="Arial" w:hAnsi="Arial" w:cs="Arial"/>
          <w:sz w:val="20"/>
          <w:szCs w:val="20"/>
        </w:rPr>
        <w:t xml:space="preserve">budú </w:t>
      </w:r>
      <w:r w:rsidR="002F1F1E" w:rsidRPr="00007580">
        <w:rPr>
          <w:rFonts w:ascii="Arial" w:hAnsi="Arial" w:cs="Arial"/>
          <w:sz w:val="20"/>
          <w:szCs w:val="20"/>
        </w:rPr>
        <w:t xml:space="preserve">z poverenia </w:t>
      </w:r>
      <w:r w:rsidR="002F1F1E">
        <w:rPr>
          <w:rFonts w:ascii="Arial" w:hAnsi="Arial" w:cs="Arial"/>
          <w:sz w:val="20"/>
          <w:szCs w:val="20"/>
        </w:rPr>
        <w:t>Zákazníka</w:t>
      </w:r>
      <w:r w:rsidR="002F1F1E" w:rsidRPr="00007580">
        <w:rPr>
          <w:rFonts w:ascii="Arial" w:hAnsi="Arial" w:cs="Arial"/>
          <w:sz w:val="20"/>
          <w:szCs w:val="20"/>
        </w:rPr>
        <w:t xml:space="preserve"> v</w:t>
      </w:r>
      <w:r w:rsidR="002F1F1E">
        <w:rPr>
          <w:rFonts w:ascii="Arial" w:hAnsi="Arial" w:cs="Arial"/>
          <w:sz w:val="20"/>
          <w:szCs w:val="20"/>
        </w:rPr>
        <w:t>iesť</w:t>
      </w:r>
      <w:r w:rsidR="002F1F1E" w:rsidRPr="00007580">
        <w:rPr>
          <w:rFonts w:ascii="Arial" w:hAnsi="Arial" w:cs="Arial"/>
          <w:sz w:val="20"/>
          <w:szCs w:val="20"/>
        </w:rPr>
        <w:t xml:space="preserve"> komunikáciu </w:t>
      </w:r>
      <w:r w:rsidR="002F1F1E">
        <w:rPr>
          <w:rFonts w:ascii="Arial" w:hAnsi="Arial" w:cs="Arial"/>
          <w:sz w:val="20"/>
          <w:szCs w:val="20"/>
        </w:rPr>
        <w:t>Zákazníka</w:t>
      </w:r>
      <w:r w:rsidR="002F1F1E" w:rsidRPr="00007580">
        <w:rPr>
          <w:rFonts w:ascii="Arial" w:hAnsi="Arial" w:cs="Arial"/>
          <w:sz w:val="20"/>
          <w:szCs w:val="20"/>
        </w:rPr>
        <w:t xml:space="preserve"> </w:t>
      </w:r>
      <w:r w:rsidR="009D52C3">
        <w:rPr>
          <w:rFonts w:ascii="Arial" w:hAnsi="Arial" w:cs="Arial"/>
          <w:sz w:val="20"/>
          <w:szCs w:val="20"/>
        </w:rPr>
        <w:t xml:space="preserve">s Dopravcom </w:t>
      </w:r>
      <w:r w:rsidR="002F1F1E" w:rsidRPr="00007580">
        <w:rPr>
          <w:rFonts w:ascii="Arial" w:hAnsi="Arial" w:cs="Arial"/>
          <w:sz w:val="20"/>
          <w:szCs w:val="20"/>
        </w:rPr>
        <w:t>prostredníctvom Zákazníckeho portálu ISP</w:t>
      </w:r>
      <w:r w:rsidR="0037115A">
        <w:rPr>
          <w:rFonts w:ascii="Arial" w:hAnsi="Arial" w:cs="Arial"/>
          <w:sz w:val="20"/>
          <w:szCs w:val="20"/>
        </w:rPr>
        <w:t>, a to</w:t>
      </w:r>
      <w:r>
        <w:rPr>
          <w:rFonts w:ascii="Arial" w:hAnsi="Arial" w:cs="Arial"/>
          <w:sz w:val="20"/>
          <w:szCs w:val="20"/>
        </w:rPr>
        <w:t xml:space="preserve"> za účelom</w:t>
      </w:r>
      <w:r w:rsidR="00BA5FFE">
        <w:rPr>
          <w:rFonts w:ascii="Arial" w:hAnsi="Arial" w:cs="Arial"/>
          <w:sz w:val="20"/>
          <w:szCs w:val="20"/>
        </w:rPr>
        <w:t xml:space="preserve"> </w:t>
      </w:r>
      <w:r w:rsidR="00BA5FFE" w:rsidRPr="00320D41">
        <w:rPr>
          <w:rFonts w:ascii="Arial" w:hAnsi="Arial" w:cs="Arial"/>
          <w:i/>
          <w:sz w:val="19"/>
          <w:szCs w:val="19"/>
        </w:rPr>
        <w:t xml:space="preserve">(označte </w:t>
      </w:r>
      <w:r w:rsidR="00BA5FFE" w:rsidRPr="00320D41">
        <w:rPr>
          <w:rFonts w:ascii="Arial" w:hAnsi="Arial" w:cs="Arial"/>
          <w:i/>
          <w:sz w:val="19"/>
          <w:szCs w:val="19"/>
        </w:rPr>
        <w:sym w:font="Wingdings 2" w:char="F053"/>
      </w:r>
      <w:r w:rsidR="00BA5FFE" w:rsidRPr="00320D41">
        <w:rPr>
          <w:rFonts w:ascii="Arial" w:hAnsi="Arial" w:cs="Arial"/>
          <w:i/>
          <w:sz w:val="19"/>
          <w:szCs w:val="19"/>
        </w:rPr>
        <w:t xml:space="preserve"> v príslušnom stĺpci)</w:t>
      </w:r>
      <w:r>
        <w:rPr>
          <w:rFonts w:ascii="Arial" w:hAnsi="Arial" w:cs="Arial"/>
          <w:sz w:val="20"/>
          <w:szCs w:val="20"/>
        </w:rPr>
        <w:t>:</w:t>
      </w:r>
    </w:p>
    <w:p w14:paraId="6F533160" w14:textId="77777777" w:rsidR="00BA5FFE" w:rsidRPr="00E35236" w:rsidRDefault="00BA5FFE" w:rsidP="000B0B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8363"/>
      </w:tblGrid>
      <w:tr w:rsidR="00BA5FFE" w:rsidRPr="00320D41" w14:paraId="5BE2F83D" w14:textId="77777777" w:rsidTr="00937721">
        <w:tc>
          <w:tcPr>
            <w:tcW w:w="421" w:type="dxa"/>
            <w:vAlign w:val="center"/>
          </w:tcPr>
          <w:p w14:paraId="659A194C" w14:textId="77777777" w:rsidR="00BA5FFE" w:rsidRPr="00320D41" w:rsidRDefault="00BA5FFE" w:rsidP="00937721">
            <w:pPr>
              <w:spacing w:before="40" w:after="4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D41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425" w:type="dxa"/>
            <w:vAlign w:val="center"/>
          </w:tcPr>
          <w:p w14:paraId="63C96853" w14:textId="066F3346" w:rsidR="00BA5FFE" w:rsidRPr="00320D41" w:rsidRDefault="00E405B1" w:rsidP="00CD6535">
            <w:pPr>
              <w:spacing w:before="40" w:after="4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27922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236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8363" w:type="dxa"/>
            <w:vAlign w:val="center"/>
          </w:tcPr>
          <w:p w14:paraId="40B431B0" w14:textId="0CD0732F" w:rsidR="00BA5FFE" w:rsidRPr="00320D41" w:rsidRDefault="0088717E" w:rsidP="009D52C3">
            <w:pPr>
              <w:spacing w:before="40" w:after="40" w:line="240" w:lineRule="auto"/>
              <w:rPr>
                <w:rFonts w:ascii="Arial" w:hAnsi="Arial" w:cs="Arial"/>
                <w:sz w:val="19"/>
                <w:szCs w:val="19"/>
              </w:rPr>
            </w:pPr>
            <w:r w:rsidRPr="0037115A">
              <w:rPr>
                <w:rFonts w:ascii="Arial" w:hAnsi="Arial" w:cs="Arial"/>
                <w:sz w:val="20"/>
                <w:szCs w:val="20"/>
              </w:rPr>
              <w:t>prístupu k</w:t>
            </w:r>
            <w:r>
              <w:rPr>
                <w:rFonts w:ascii="Arial" w:hAnsi="Arial" w:cs="Arial"/>
                <w:sz w:val="20"/>
                <w:szCs w:val="20"/>
              </w:rPr>
              <w:t xml:space="preserve"> predpisom a tarifám </w:t>
            </w:r>
            <w:r w:rsidR="009D52C3">
              <w:rPr>
                <w:rFonts w:ascii="Arial" w:hAnsi="Arial" w:cs="Arial"/>
                <w:sz w:val="20"/>
                <w:szCs w:val="20"/>
              </w:rPr>
              <w:t>Dopravcu</w:t>
            </w:r>
          </w:p>
        </w:tc>
      </w:tr>
      <w:tr w:rsidR="00BA5FFE" w:rsidRPr="00320D41" w14:paraId="5AE3B2BA" w14:textId="77777777" w:rsidTr="00937721">
        <w:tc>
          <w:tcPr>
            <w:tcW w:w="421" w:type="dxa"/>
            <w:vAlign w:val="center"/>
          </w:tcPr>
          <w:p w14:paraId="2D5A2B0E" w14:textId="77777777" w:rsidR="00BA5FFE" w:rsidRPr="00320D41" w:rsidRDefault="00BA5FFE" w:rsidP="00937721">
            <w:pPr>
              <w:spacing w:before="40" w:after="4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D41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636408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7328B54" w14:textId="2F39E20C" w:rsidR="00BA5FFE" w:rsidRPr="00320D41" w:rsidRDefault="00E35236" w:rsidP="00CD6535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8363" w:type="dxa"/>
            <w:vAlign w:val="center"/>
          </w:tcPr>
          <w:p w14:paraId="69180E26" w14:textId="64DF872C" w:rsidR="00BA5FFE" w:rsidRPr="00320D41" w:rsidRDefault="0088717E" w:rsidP="00CD6535">
            <w:pPr>
              <w:spacing w:before="40" w:after="4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uzatvárania </w:t>
            </w:r>
            <w:r w:rsidR="00112CBE">
              <w:rPr>
                <w:rFonts w:ascii="Arial" w:hAnsi="Arial" w:cs="Arial"/>
                <w:sz w:val="20"/>
                <w:szCs w:val="20"/>
              </w:rPr>
              <w:t xml:space="preserve">a realizácie </w:t>
            </w:r>
            <w:r w:rsidR="00B139DC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repravných zmlúv </w:t>
            </w:r>
            <w:r w:rsidR="004C039F">
              <w:rPr>
                <w:rFonts w:ascii="Arial" w:hAnsi="Arial" w:cs="Arial"/>
                <w:sz w:val="20"/>
                <w:szCs w:val="20"/>
              </w:rPr>
              <w:t>– elektronický nákladný list</w:t>
            </w:r>
          </w:p>
        </w:tc>
      </w:tr>
      <w:tr w:rsidR="00BA5FFE" w:rsidRPr="00320D41" w14:paraId="50975968" w14:textId="77777777" w:rsidTr="00937721">
        <w:tc>
          <w:tcPr>
            <w:tcW w:w="421" w:type="dxa"/>
            <w:vAlign w:val="center"/>
          </w:tcPr>
          <w:p w14:paraId="6C4C6B20" w14:textId="77777777" w:rsidR="00BA5FFE" w:rsidRPr="00320D41" w:rsidRDefault="00BA5FFE" w:rsidP="00937721">
            <w:pPr>
              <w:spacing w:before="40" w:after="4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D41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15837532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B6977F" w14:textId="675A1EDB" w:rsidR="00BA5FFE" w:rsidRPr="00320D41" w:rsidRDefault="00E35236" w:rsidP="00CD6535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8363" w:type="dxa"/>
            <w:vAlign w:val="center"/>
          </w:tcPr>
          <w:p w14:paraId="59DEBA21" w14:textId="7B998CF1" w:rsidR="00BA5FFE" w:rsidRPr="00320D41" w:rsidRDefault="00B139DC" w:rsidP="00F06498">
            <w:pPr>
              <w:spacing w:before="40" w:after="4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uzatvárani</w:t>
            </w:r>
            <w:r w:rsidR="00F06498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Objednávok prepravy</w:t>
            </w:r>
            <w:r w:rsidR="004C039F">
              <w:rPr>
                <w:rFonts w:ascii="Arial" w:hAnsi="Arial" w:cs="Arial"/>
                <w:sz w:val="20"/>
                <w:szCs w:val="20"/>
              </w:rPr>
              <w:t xml:space="preserve"> – elektronická </w:t>
            </w:r>
            <w:r w:rsidR="00EB1CE2">
              <w:rPr>
                <w:rFonts w:ascii="Arial" w:hAnsi="Arial" w:cs="Arial"/>
                <w:sz w:val="20"/>
                <w:szCs w:val="20"/>
              </w:rPr>
              <w:t>O</w:t>
            </w:r>
            <w:bookmarkStart w:id="0" w:name="_GoBack"/>
            <w:bookmarkEnd w:id="0"/>
            <w:r w:rsidR="004C039F">
              <w:rPr>
                <w:rFonts w:ascii="Arial" w:hAnsi="Arial" w:cs="Arial"/>
                <w:sz w:val="20"/>
                <w:szCs w:val="20"/>
              </w:rPr>
              <w:t>bjednávka prepravy</w:t>
            </w:r>
          </w:p>
        </w:tc>
      </w:tr>
      <w:tr w:rsidR="00BA5FFE" w:rsidRPr="00320D41" w14:paraId="50169201" w14:textId="77777777" w:rsidTr="00937721">
        <w:tc>
          <w:tcPr>
            <w:tcW w:w="421" w:type="dxa"/>
            <w:vAlign w:val="center"/>
          </w:tcPr>
          <w:p w14:paraId="594DC751" w14:textId="77777777" w:rsidR="00BA5FFE" w:rsidRPr="00320D41" w:rsidRDefault="00BA5FFE" w:rsidP="00937721">
            <w:pPr>
              <w:spacing w:before="40" w:after="4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310818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E454C8" w14:textId="098708A6" w:rsidR="00BA5FFE" w:rsidRPr="00320D41" w:rsidRDefault="00E35236" w:rsidP="00CD6535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8363" w:type="dxa"/>
            <w:vAlign w:val="center"/>
          </w:tcPr>
          <w:p w14:paraId="2D9534C7" w14:textId="69EFC3B9" w:rsidR="00BA5FFE" w:rsidRPr="0037115A" w:rsidRDefault="00BA5FFE" w:rsidP="00CA4681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15A">
              <w:rPr>
                <w:rFonts w:ascii="Arial" w:hAnsi="Arial" w:cs="Arial"/>
                <w:sz w:val="20"/>
                <w:szCs w:val="20"/>
              </w:rPr>
              <w:t>sledovania polohy vozňov a/alebo zásielok</w:t>
            </w:r>
            <w:r w:rsidR="00AC6201">
              <w:rPr>
                <w:rFonts w:ascii="Arial" w:hAnsi="Arial" w:cs="Arial"/>
                <w:sz w:val="20"/>
                <w:szCs w:val="20"/>
              </w:rPr>
              <w:t xml:space="preserve"> (služba za poplatok</w:t>
            </w:r>
            <w:r w:rsidR="0086345D">
              <w:rPr>
                <w:rFonts w:ascii="Arial" w:hAnsi="Arial" w:cs="Arial"/>
                <w:sz w:val="20"/>
                <w:szCs w:val="20"/>
              </w:rPr>
              <w:t xml:space="preserve"> na základe uzatvorenej </w:t>
            </w:r>
            <w:r w:rsidR="00CA4681">
              <w:rPr>
                <w:rFonts w:ascii="Arial" w:hAnsi="Arial" w:cs="Arial"/>
                <w:sz w:val="20"/>
                <w:szCs w:val="20"/>
              </w:rPr>
              <w:t>Prepravno-obstarávateľskej zmluvy</w:t>
            </w:r>
            <w:r w:rsidR="00AC620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0CEC16CB" w14:textId="77777777" w:rsidR="00BA5FFE" w:rsidRPr="00E35236" w:rsidRDefault="00BA5FFE" w:rsidP="000B0B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83328D6" w14:textId="77777777" w:rsidR="000B0BE0" w:rsidRDefault="000B0BE0" w:rsidP="000B0B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 súčasne potvrdzuje, že </w:t>
      </w:r>
      <w:r w:rsidR="00053C80">
        <w:rPr>
          <w:rFonts w:ascii="Arial" w:hAnsi="Arial" w:cs="Arial"/>
          <w:sz w:val="20"/>
          <w:szCs w:val="20"/>
        </w:rPr>
        <w:t>súhlasí so Všeobecnými podmienkami prístupu a používania Zákazníckeho portálu ISP</w:t>
      </w:r>
      <w:r w:rsidR="0088717E">
        <w:rPr>
          <w:rFonts w:ascii="Arial" w:hAnsi="Arial" w:cs="Arial"/>
          <w:sz w:val="20"/>
          <w:szCs w:val="20"/>
        </w:rPr>
        <w:t>.</w:t>
      </w:r>
    </w:p>
    <w:p w14:paraId="3DB27155" w14:textId="77777777" w:rsidR="00127C9E" w:rsidRPr="00127C9E" w:rsidRDefault="00127C9E" w:rsidP="00127C9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1B2B0AF" w14:textId="6AD67977" w:rsidR="00127C9E" w:rsidRPr="00CD6535" w:rsidRDefault="002F1F1E" w:rsidP="007F3E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D6535">
        <w:rPr>
          <w:rFonts w:ascii="Arial" w:hAnsi="Arial" w:cs="Arial"/>
          <w:b/>
          <w:sz w:val="20"/>
          <w:szCs w:val="20"/>
        </w:rPr>
        <w:t xml:space="preserve">Zamestnanci Zákazníka, ktorí budú z poverenia Zákazníka viesť komunikáciu Zákazníka </w:t>
      </w:r>
      <w:r w:rsidR="009D52C3">
        <w:rPr>
          <w:rFonts w:ascii="Arial" w:hAnsi="Arial" w:cs="Arial"/>
          <w:b/>
          <w:sz w:val="20"/>
          <w:szCs w:val="20"/>
        </w:rPr>
        <w:t xml:space="preserve">s Dopravcom </w:t>
      </w:r>
      <w:r w:rsidRPr="00CD6535">
        <w:rPr>
          <w:rFonts w:ascii="Arial" w:hAnsi="Arial" w:cs="Arial"/>
          <w:b/>
          <w:sz w:val="20"/>
          <w:szCs w:val="20"/>
        </w:rPr>
        <w:t>prostredníctvom Zákazníckeho portálu ISP</w:t>
      </w:r>
      <w:r w:rsidR="00127C9E" w:rsidRPr="00CD6535">
        <w:rPr>
          <w:rFonts w:ascii="Arial" w:hAnsi="Arial" w:cs="Arial"/>
          <w:b/>
          <w:sz w:val="20"/>
          <w:szCs w:val="20"/>
        </w:rPr>
        <w:t>:</w:t>
      </w:r>
    </w:p>
    <w:p w14:paraId="3F30E525" w14:textId="77777777" w:rsidR="00127C9E" w:rsidRPr="00E35236" w:rsidRDefault="00127C9E" w:rsidP="00127C9E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51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4"/>
        <w:gridCol w:w="1700"/>
        <w:gridCol w:w="2410"/>
        <w:gridCol w:w="574"/>
        <w:gridCol w:w="574"/>
        <w:gridCol w:w="574"/>
        <w:gridCol w:w="580"/>
      </w:tblGrid>
      <w:tr w:rsidR="00CD6535" w:rsidRPr="00CD6535" w14:paraId="4B6C8E56" w14:textId="77777777" w:rsidTr="00937721">
        <w:trPr>
          <w:jc w:val="center"/>
        </w:trPr>
        <w:tc>
          <w:tcPr>
            <w:tcW w:w="1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D37F6E" w14:textId="77777777" w:rsidR="00BA5FFE" w:rsidRPr="00CD6535" w:rsidRDefault="00BA5FFE" w:rsidP="00CD6535">
            <w:pPr>
              <w:pStyle w:val="TABLE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6535">
              <w:rPr>
                <w:rFonts w:ascii="Arial" w:hAnsi="Arial" w:cs="Arial"/>
                <w:b/>
                <w:bCs/>
                <w:sz w:val="18"/>
                <w:szCs w:val="18"/>
              </w:rPr>
              <w:t>Meno a priezvisko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CC7847" w14:textId="77777777" w:rsidR="00BA5FFE" w:rsidRPr="00CD6535" w:rsidRDefault="00BA5FFE" w:rsidP="00CD6535">
            <w:pPr>
              <w:pStyle w:val="TABLE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6535">
              <w:rPr>
                <w:rFonts w:ascii="Arial" w:hAnsi="Arial" w:cs="Arial"/>
                <w:b/>
                <w:bCs/>
                <w:sz w:val="18"/>
                <w:szCs w:val="18"/>
              </w:rPr>
              <w:t>Telefón/Fax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2F030C" w14:textId="77777777" w:rsidR="00BA5FFE" w:rsidRPr="00CD6535" w:rsidRDefault="00BA5FFE" w:rsidP="00CD6535">
            <w:pPr>
              <w:pStyle w:val="TABLE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6535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D999" w14:textId="77777777" w:rsidR="00BA5FFE" w:rsidRPr="00CD6535" w:rsidRDefault="00BA5FFE" w:rsidP="00CD6535">
            <w:pPr>
              <w:pStyle w:val="TABLE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6535">
              <w:rPr>
                <w:rFonts w:ascii="Arial" w:hAnsi="Arial" w:cs="Arial"/>
                <w:b/>
                <w:bCs/>
                <w:sz w:val="18"/>
                <w:szCs w:val="18"/>
              </w:rPr>
              <w:t>Účel</w:t>
            </w:r>
          </w:p>
        </w:tc>
      </w:tr>
      <w:tr w:rsidR="00CD6535" w:rsidRPr="00CD6535" w14:paraId="6F345622" w14:textId="77777777" w:rsidTr="00937721">
        <w:trPr>
          <w:trHeight w:val="286"/>
          <w:jc w:val="center"/>
        </w:trPr>
        <w:tc>
          <w:tcPr>
            <w:tcW w:w="1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4539" w14:textId="77777777" w:rsidR="00BA5FFE" w:rsidRPr="00CD6535" w:rsidRDefault="00BA5FFE" w:rsidP="00CD6535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563B" w14:textId="77777777" w:rsidR="00BA5FFE" w:rsidRPr="00CD6535" w:rsidRDefault="00BA5FFE" w:rsidP="00CD6535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C397" w14:textId="77777777" w:rsidR="00BA5FFE" w:rsidRPr="00CD6535" w:rsidRDefault="00BA5FFE" w:rsidP="00CD6535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4D7F" w14:textId="77777777" w:rsidR="00BA5FFE" w:rsidRPr="00CD6535" w:rsidRDefault="00BA5FFE" w:rsidP="00CD6535">
            <w:pPr>
              <w:pStyle w:val="TABLE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653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F295" w14:textId="77777777" w:rsidR="00BA5FFE" w:rsidRPr="00CD6535" w:rsidRDefault="00BA5FFE" w:rsidP="00CD6535">
            <w:pPr>
              <w:pStyle w:val="TABLE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653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F1E8" w14:textId="77777777" w:rsidR="00BA5FFE" w:rsidRPr="00CD6535" w:rsidRDefault="00BA5FFE" w:rsidP="00CD6535">
            <w:pPr>
              <w:pStyle w:val="TABLE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653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1876" w14:textId="77777777" w:rsidR="00BA5FFE" w:rsidRPr="00CD6535" w:rsidRDefault="00BA5FFE" w:rsidP="00CD6535">
            <w:pPr>
              <w:pStyle w:val="TABLE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653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E35236" w:rsidRPr="00E35236" w14:paraId="5C5A5583" w14:textId="77777777" w:rsidTr="00937721">
        <w:trPr>
          <w:trHeight w:val="170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4C83" w14:textId="77777777" w:rsidR="00E35236" w:rsidRPr="00E35236" w:rsidRDefault="00E35236" w:rsidP="00E35236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28AA" w14:textId="77777777" w:rsidR="00E35236" w:rsidRPr="00E35236" w:rsidRDefault="00E35236" w:rsidP="00E35236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CAE3" w14:textId="77777777" w:rsidR="00E35236" w:rsidRPr="00E35236" w:rsidRDefault="00E35236" w:rsidP="00E35236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2109879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694B18" w14:textId="5C3AEFD2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19271794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72AF63" w14:textId="7F7D140B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219490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BF3060" w14:textId="650D5F5C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18173815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AF8A53" w14:textId="2C9BC59D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</w:tr>
      <w:tr w:rsidR="00E35236" w:rsidRPr="00E35236" w14:paraId="6B0487BF" w14:textId="77777777" w:rsidTr="00937721">
        <w:trPr>
          <w:trHeight w:val="170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67BF" w14:textId="77777777" w:rsidR="00E35236" w:rsidRPr="00E35236" w:rsidRDefault="00E35236" w:rsidP="00E35236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C61A" w14:textId="77777777" w:rsidR="00E35236" w:rsidRPr="00E35236" w:rsidRDefault="00E35236" w:rsidP="00E35236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CABB" w14:textId="77777777" w:rsidR="00E35236" w:rsidRPr="00E35236" w:rsidRDefault="00E35236" w:rsidP="00E35236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1206018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DD485D" w14:textId="671EF273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1186889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2E0F38" w14:textId="111DF386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1709243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0AC5DC" w14:textId="498F90BD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5714259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55860E" w14:textId="33D471B7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</w:tr>
      <w:tr w:rsidR="00E35236" w:rsidRPr="00E35236" w14:paraId="48A925EB" w14:textId="77777777" w:rsidTr="00937721">
        <w:trPr>
          <w:trHeight w:val="170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A13A" w14:textId="77777777" w:rsidR="00E35236" w:rsidRPr="00E35236" w:rsidRDefault="00E35236" w:rsidP="00E35236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E4D8" w14:textId="77777777" w:rsidR="00E35236" w:rsidRPr="00E35236" w:rsidRDefault="00E35236" w:rsidP="00E35236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03D7" w14:textId="77777777" w:rsidR="00E35236" w:rsidRPr="00E35236" w:rsidRDefault="00E35236" w:rsidP="00E35236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1385143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D32FC" w14:textId="2181A12E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19771312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49CC54" w14:textId="6C78F441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11975099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30AA1A" w14:textId="060C23E2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264925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FA7D63" w14:textId="6762391D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</w:tr>
      <w:tr w:rsidR="00E35236" w:rsidRPr="00E35236" w14:paraId="1C8F9E73" w14:textId="77777777" w:rsidTr="00937721">
        <w:trPr>
          <w:trHeight w:val="170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7207" w14:textId="77777777" w:rsidR="00E35236" w:rsidRPr="00E35236" w:rsidRDefault="00E35236" w:rsidP="00E35236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3F3A" w14:textId="77777777" w:rsidR="00E35236" w:rsidRPr="00E35236" w:rsidRDefault="00E35236" w:rsidP="00E35236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4EE4" w14:textId="77777777" w:rsidR="00E35236" w:rsidRPr="00E35236" w:rsidRDefault="00E35236" w:rsidP="00E35236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1700650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A84ADB" w14:textId="644FD2B2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2937558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4C9F16" w14:textId="36C69693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8987902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7FB534" w14:textId="455CCBDA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2087414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577E28" w14:textId="19E12406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</w:tr>
      <w:tr w:rsidR="00E35236" w:rsidRPr="00E35236" w14:paraId="3A616BF8" w14:textId="77777777" w:rsidTr="00937721">
        <w:trPr>
          <w:trHeight w:val="170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540E" w14:textId="77777777" w:rsidR="00E35236" w:rsidRPr="00E35236" w:rsidRDefault="00E35236" w:rsidP="00E35236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725B" w14:textId="77777777" w:rsidR="00E35236" w:rsidRPr="00E35236" w:rsidRDefault="00E35236" w:rsidP="00E35236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DBA9" w14:textId="77777777" w:rsidR="00E35236" w:rsidRPr="00E35236" w:rsidRDefault="00E35236" w:rsidP="00E35236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895193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DAAA1" w14:textId="48173BA2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149596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9799DC" w14:textId="090C3C6C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6717654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F66FAE" w14:textId="4F0FE9B9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631328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27291F" w14:textId="66C3488F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</w:tr>
      <w:tr w:rsidR="00E35236" w:rsidRPr="00E35236" w14:paraId="4985C0EB" w14:textId="77777777" w:rsidTr="00937721">
        <w:trPr>
          <w:trHeight w:val="170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DD8A" w14:textId="77777777" w:rsidR="00E35236" w:rsidRPr="00E35236" w:rsidRDefault="00E35236" w:rsidP="00E35236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C5CE" w14:textId="77777777" w:rsidR="00E35236" w:rsidRPr="00E35236" w:rsidRDefault="00E35236" w:rsidP="00E35236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6567" w14:textId="77777777" w:rsidR="00E35236" w:rsidRPr="00E35236" w:rsidRDefault="00E35236" w:rsidP="00E35236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2091811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55D3BF" w14:textId="1D8CD526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1793870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A90A1F" w14:textId="6477AB8A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1628197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F628E5" w14:textId="75ADCD29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645512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8BA6AB" w14:textId="1D72E56A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</w:tr>
      <w:tr w:rsidR="00E35236" w:rsidRPr="00E35236" w14:paraId="6B9B0557" w14:textId="77777777" w:rsidTr="00937721">
        <w:trPr>
          <w:trHeight w:val="170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C632" w14:textId="77777777" w:rsidR="00E35236" w:rsidRPr="00E35236" w:rsidRDefault="00E35236" w:rsidP="00E35236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494D" w14:textId="77777777" w:rsidR="00E35236" w:rsidRPr="00E35236" w:rsidRDefault="00E35236" w:rsidP="00E35236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E058" w14:textId="77777777" w:rsidR="00E35236" w:rsidRPr="00E35236" w:rsidRDefault="00E35236" w:rsidP="00E35236">
            <w:pPr>
              <w:pStyle w:val="TAB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2108917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B173DA" w14:textId="5D7EE78F" w:rsidR="00E35236" w:rsidRPr="00E35236" w:rsidRDefault="00851810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1141341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B62A9D" w14:textId="1902412B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1330174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8DC09F" w14:textId="7CD9449C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1213332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2369B4" w14:textId="27C163D2" w:rsidR="00E35236" w:rsidRPr="00E35236" w:rsidRDefault="00E35236" w:rsidP="00E35236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27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sdtContent>
          </w:sdt>
        </w:tc>
      </w:tr>
    </w:tbl>
    <w:p w14:paraId="3528CA79" w14:textId="77777777" w:rsidR="00127C9E" w:rsidRPr="00E35236" w:rsidRDefault="00127C9E" w:rsidP="00127C9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8EC6523" w14:textId="77777777" w:rsidR="00F6396D" w:rsidRDefault="0037115A" w:rsidP="00AA325D">
      <w:pPr>
        <w:spacing w:after="100" w:line="240" w:lineRule="auto"/>
        <w:jc w:val="both"/>
        <w:rPr>
          <w:rFonts w:ascii="Arial" w:hAnsi="Arial" w:cs="Arial"/>
          <w:sz w:val="20"/>
          <w:szCs w:val="20"/>
        </w:rPr>
      </w:pPr>
      <w:r w:rsidRPr="0037115A">
        <w:rPr>
          <w:rFonts w:ascii="Arial" w:hAnsi="Arial" w:cs="Arial"/>
          <w:sz w:val="20"/>
          <w:szCs w:val="20"/>
        </w:rPr>
        <w:t>Zákazník</w:t>
      </w:r>
      <w:r w:rsidR="00101F4D" w:rsidRPr="0037115A">
        <w:rPr>
          <w:rFonts w:ascii="Arial" w:hAnsi="Arial" w:cs="Arial"/>
          <w:sz w:val="20"/>
          <w:szCs w:val="20"/>
        </w:rPr>
        <w:t xml:space="preserve"> podpisom tejto Žiadosti </w:t>
      </w:r>
      <w:r w:rsidRPr="0037115A">
        <w:rPr>
          <w:rFonts w:ascii="Arial" w:hAnsi="Arial" w:cs="Arial"/>
          <w:sz w:val="20"/>
          <w:szCs w:val="20"/>
        </w:rPr>
        <w:t>s</w:t>
      </w:r>
      <w:r w:rsidR="00101F4D" w:rsidRPr="0037115A">
        <w:rPr>
          <w:rFonts w:ascii="Arial" w:hAnsi="Arial" w:cs="Arial"/>
          <w:sz w:val="20"/>
          <w:szCs w:val="20"/>
        </w:rPr>
        <w:t xml:space="preserve">úhlasí a akceptuje, že právne úkony, vrátane Prepravných zmlúv/Objednávok prepravy urobených/uzatvorených prostredníctvom Zákazníckeho portálu ISP </w:t>
      </w:r>
      <w:r w:rsidRPr="0037115A">
        <w:rPr>
          <w:rFonts w:ascii="Arial" w:hAnsi="Arial" w:cs="Arial"/>
          <w:sz w:val="20"/>
          <w:szCs w:val="20"/>
        </w:rPr>
        <w:t>s</w:t>
      </w:r>
      <w:r w:rsidR="00101F4D" w:rsidRPr="0037115A">
        <w:rPr>
          <w:rFonts w:ascii="Arial" w:hAnsi="Arial" w:cs="Arial"/>
          <w:sz w:val="20"/>
          <w:szCs w:val="20"/>
        </w:rPr>
        <w:t>a v</w:t>
      </w:r>
      <w:r w:rsidR="00625411" w:rsidRPr="0037115A">
        <w:rPr>
          <w:rFonts w:ascii="Arial" w:hAnsi="Arial" w:cs="Arial"/>
          <w:sz w:val="20"/>
          <w:szCs w:val="20"/>
        </w:rPr>
        <w:t xml:space="preserve"> zmysle </w:t>
      </w:r>
      <w:r w:rsidR="00101F4D" w:rsidRPr="0037115A">
        <w:rPr>
          <w:rFonts w:ascii="Arial" w:hAnsi="Arial" w:cs="Arial"/>
          <w:sz w:val="20"/>
          <w:szCs w:val="20"/>
        </w:rPr>
        <w:t>§</w:t>
      </w:r>
      <w:r w:rsidRPr="0037115A">
        <w:rPr>
          <w:rFonts w:ascii="Arial" w:hAnsi="Arial" w:cs="Arial"/>
          <w:sz w:val="20"/>
          <w:szCs w:val="20"/>
        </w:rPr>
        <w:t xml:space="preserve"> </w:t>
      </w:r>
      <w:r w:rsidR="00101F4D" w:rsidRPr="0037115A">
        <w:rPr>
          <w:rFonts w:ascii="Arial" w:hAnsi="Arial" w:cs="Arial"/>
          <w:sz w:val="20"/>
          <w:szCs w:val="20"/>
        </w:rPr>
        <w:t>40 ods.</w:t>
      </w:r>
      <w:r w:rsidRPr="0037115A">
        <w:rPr>
          <w:rFonts w:ascii="Arial" w:hAnsi="Arial" w:cs="Arial"/>
          <w:sz w:val="20"/>
          <w:szCs w:val="20"/>
        </w:rPr>
        <w:t xml:space="preserve"> </w:t>
      </w:r>
      <w:r w:rsidR="00101F4D" w:rsidRPr="0037115A">
        <w:rPr>
          <w:rFonts w:ascii="Arial" w:hAnsi="Arial" w:cs="Arial"/>
          <w:sz w:val="20"/>
          <w:szCs w:val="20"/>
        </w:rPr>
        <w:t xml:space="preserve">4 Občianskeho zákonníka považujú za </w:t>
      </w:r>
      <w:r w:rsidR="00644C7A" w:rsidRPr="0037115A">
        <w:rPr>
          <w:rFonts w:ascii="Arial" w:hAnsi="Arial" w:cs="Arial"/>
          <w:sz w:val="20"/>
          <w:szCs w:val="20"/>
        </w:rPr>
        <w:t xml:space="preserve">právne úkony </w:t>
      </w:r>
      <w:r w:rsidR="00101F4D" w:rsidRPr="0037115A">
        <w:rPr>
          <w:rFonts w:ascii="Arial" w:hAnsi="Arial" w:cs="Arial"/>
          <w:sz w:val="20"/>
          <w:szCs w:val="20"/>
        </w:rPr>
        <w:t>urobené/uzatvorené v písomnej forme.</w:t>
      </w:r>
    </w:p>
    <w:p w14:paraId="6E1B8724" w14:textId="72A621AE" w:rsidR="009D52C3" w:rsidRDefault="009D52C3" w:rsidP="00AA325D">
      <w:pPr>
        <w:spacing w:after="10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Dopravca ako prevádzkovateľ v zmysle </w:t>
      </w:r>
      <w:r w:rsidRPr="003D4140">
        <w:rPr>
          <w:rFonts w:ascii="Arial" w:hAnsi="Arial" w:cs="Arial"/>
          <w:sz w:val="20"/>
          <w:szCs w:val="20"/>
        </w:rPr>
        <w:t xml:space="preserve">Nariadenia </w:t>
      </w:r>
      <w:r>
        <w:rPr>
          <w:rFonts w:ascii="Arial" w:hAnsi="Arial" w:cs="Arial"/>
          <w:sz w:val="20"/>
          <w:szCs w:val="20"/>
        </w:rPr>
        <w:t xml:space="preserve">GDPR týmto informuje Zákazníka – fyzickú osobu (ďalej len </w:t>
      </w:r>
      <w:r>
        <w:rPr>
          <w:rFonts w:ascii="Arial" w:hAnsi="Arial" w:cs="Arial"/>
          <w:b/>
          <w:sz w:val="20"/>
          <w:szCs w:val="20"/>
        </w:rPr>
        <w:t>„Dotknutá osoba“</w:t>
      </w:r>
      <w:r>
        <w:rPr>
          <w:rFonts w:ascii="Arial" w:hAnsi="Arial" w:cs="Arial"/>
          <w:sz w:val="20"/>
          <w:szCs w:val="20"/>
        </w:rPr>
        <w:t xml:space="preserve">), že spracúvanie poskytnutých osobných údajov je </w:t>
      </w:r>
      <w:r w:rsidRPr="003D4140">
        <w:rPr>
          <w:rFonts w:ascii="Arial" w:hAnsi="Arial" w:cs="Arial"/>
          <w:sz w:val="20"/>
          <w:szCs w:val="20"/>
        </w:rPr>
        <w:t xml:space="preserve">nevyhnutné na plnenie </w:t>
      </w:r>
      <w:r>
        <w:rPr>
          <w:rFonts w:ascii="Arial" w:hAnsi="Arial" w:cs="Arial"/>
          <w:sz w:val="20"/>
          <w:szCs w:val="20"/>
        </w:rPr>
        <w:t xml:space="preserve">príslušnej </w:t>
      </w:r>
      <w:r w:rsidRPr="003D4140">
        <w:rPr>
          <w:rFonts w:ascii="Arial" w:hAnsi="Arial" w:cs="Arial"/>
          <w:sz w:val="20"/>
          <w:szCs w:val="20"/>
        </w:rPr>
        <w:t xml:space="preserve">zmluvy, ktorej zmluvnou stranou je </w:t>
      </w:r>
      <w:r>
        <w:rPr>
          <w:rFonts w:ascii="Arial" w:hAnsi="Arial" w:cs="Arial"/>
          <w:sz w:val="20"/>
          <w:szCs w:val="20"/>
        </w:rPr>
        <w:t>D</w:t>
      </w:r>
      <w:r w:rsidRPr="003D4140">
        <w:rPr>
          <w:rFonts w:ascii="Arial" w:hAnsi="Arial" w:cs="Arial"/>
          <w:sz w:val="20"/>
          <w:szCs w:val="20"/>
        </w:rPr>
        <w:t xml:space="preserve">otknutá osoba, alebo </w:t>
      </w:r>
      <w:r>
        <w:rPr>
          <w:rFonts w:ascii="Arial" w:hAnsi="Arial" w:cs="Arial"/>
          <w:sz w:val="20"/>
          <w:szCs w:val="20"/>
        </w:rPr>
        <w:t xml:space="preserve">na to, </w:t>
      </w:r>
      <w:r w:rsidRPr="003D4140">
        <w:rPr>
          <w:rFonts w:ascii="Arial" w:hAnsi="Arial" w:cs="Arial"/>
          <w:sz w:val="20"/>
          <w:szCs w:val="20"/>
        </w:rPr>
        <w:t xml:space="preserve">aby sa na základe žiadosti </w:t>
      </w:r>
      <w:r>
        <w:rPr>
          <w:rFonts w:ascii="Arial" w:hAnsi="Arial" w:cs="Arial"/>
          <w:sz w:val="20"/>
          <w:szCs w:val="20"/>
        </w:rPr>
        <w:t>D</w:t>
      </w:r>
      <w:r w:rsidRPr="003D4140">
        <w:rPr>
          <w:rFonts w:ascii="Arial" w:hAnsi="Arial" w:cs="Arial"/>
          <w:sz w:val="20"/>
          <w:szCs w:val="20"/>
        </w:rPr>
        <w:t xml:space="preserve">otknutej osoby vykonali opatrenia pred uzatvorením </w:t>
      </w:r>
      <w:r>
        <w:rPr>
          <w:rFonts w:ascii="Arial" w:hAnsi="Arial" w:cs="Arial"/>
          <w:sz w:val="20"/>
          <w:szCs w:val="20"/>
        </w:rPr>
        <w:t xml:space="preserve">príslušnej </w:t>
      </w:r>
      <w:r w:rsidRPr="003D4140">
        <w:rPr>
          <w:rFonts w:ascii="Arial" w:hAnsi="Arial" w:cs="Arial"/>
          <w:sz w:val="20"/>
          <w:szCs w:val="20"/>
        </w:rPr>
        <w:t>zmluvy</w:t>
      </w:r>
      <w:r>
        <w:rPr>
          <w:rFonts w:ascii="Arial" w:hAnsi="Arial" w:cs="Arial"/>
          <w:sz w:val="20"/>
          <w:szCs w:val="20"/>
        </w:rPr>
        <w:t xml:space="preserve">, a to v zmysle článku 6 ods. 1 písm. b) </w:t>
      </w:r>
      <w:r w:rsidRPr="003D4140">
        <w:rPr>
          <w:rFonts w:ascii="Arial" w:hAnsi="Arial" w:cs="Arial"/>
          <w:sz w:val="20"/>
          <w:szCs w:val="20"/>
        </w:rPr>
        <w:t xml:space="preserve">Nariadenia </w:t>
      </w:r>
      <w:r>
        <w:rPr>
          <w:rFonts w:ascii="Arial" w:hAnsi="Arial" w:cs="Arial"/>
          <w:sz w:val="20"/>
          <w:szCs w:val="20"/>
        </w:rPr>
        <w:t xml:space="preserve">GDPR. Osobné údaje Dotknutej osoby budú použité tiež za účelom s tým spojeného </w:t>
      </w:r>
      <w:r w:rsidRPr="003D4140">
        <w:rPr>
          <w:rFonts w:ascii="Arial" w:hAnsi="Arial" w:cs="Arial"/>
          <w:sz w:val="20"/>
          <w:szCs w:val="20"/>
        </w:rPr>
        <w:t xml:space="preserve">pridelenia prístupu </w:t>
      </w:r>
      <w:r>
        <w:rPr>
          <w:rFonts w:ascii="Arial" w:hAnsi="Arial" w:cs="Arial"/>
          <w:sz w:val="20"/>
          <w:szCs w:val="20"/>
        </w:rPr>
        <w:t>do</w:t>
      </w:r>
      <w:r w:rsidRPr="003D4140">
        <w:rPr>
          <w:rFonts w:ascii="Arial" w:hAnsi="Arial" w:cs="Arial"/>
          <w:sz w:val="20"/>
          <w:szCs w:val="20"/>
        </w:rPr>
        <w:t xml:space="preserve"> Zákazníck</w:t>
      </w:r>
      <w:r>
        <w:rPr>
          <w:rFonts w:ascii="Arial" w:hAnsi="Arial" w:cs="Arial"/>
          <w:sz w:val="20"/>
          <w:szCs w:val="20"/>
        </w:rPr>
        <w:t>eho</w:t>
      </w:r>
      <w:r w:rsidRPr="003D4140">
        <w:rPr>
          <w:rFonts w:ascii="Arial" w:hAnsi="Arial" w:cs="Arial"/>
          <w:sz w:val="20"/>
          <w:szCs w:val="20"/>
        </w:rPr>
        <w:t xml:space="preserve"> portál</w:t>
      </w:r>
      <w:r>
        <w:rPr>
          <w:rFonts w:ascii="Arial" w:hAnsi="Arial" w:cs="Arial"/>
          <w:sz w:val="20"/>
          <w:szCs w:val="20"/>
        </w:rPr>
        <w:t>u</w:t>
      </w:r>
      <w:r w:rsidRPr="003D4140">
        <w:rPr>
          <w:rFonts w:ascii="Arial" w:hAnsi="Arial" w:cs="Arial"/>
          <w:sz w:val="20"/>
          <w:szCs w:val="20"/>
        </w:rPr>
        <w:t xml:space="preserve"> ISP</w:t>
      </w:r>
      <w:r>
        <w:rPr>
          <w:rFonts w:ascii="Arial" w:hAnsi="Arial" w:cs="Arial"/>
          <w:sz w:val="20"/>
          <w:szCs w:val="20"/>
        </w:rPr>
        <w:t xml:space="preserve">, ktorý </w:t>
      </w:r>
      <w:r w:rsidRPr="003D4140">
        <w:rPr>
          <w:rFonts w:ascii="Arial" w:hAnsi="Arial" w:cs="Arial"/>
          <w:sz w:val="20"/>
          <w:szCs w:val="20"/>
        </w:rPr>
        <w:t>prevádzk</w:t>
      </w:r>
      <w:r>
        <w:rPr>
          <w:rFonts w:ascii="Arial" w:hAnsi="Arial" w:cs="Arial"/>
          <w:sz w:val="20"/>
          <w:szCs w:val="20"/>
        </w:rPr>
        <w:t>uje</w:t>
      </w:r>
      <w:r w:rsidRPr="003D41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Dopravca</w:t>
      </w:r>
      <w:r w:rsidRPr="003D4140">
        <w:rPr>
          <w:rFonts w:ascii="Arial" w:hAnsi="Arial" w:cs="Arial"/>
          <w:sz w:val="20"/>
          <w:szCs w:val="20"/>
        </w:rPr>
        <w:t>.</w:t>
      </w:r>
      <w:r w:rsidRPr="004158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Dotknutá osoba je povinná poskytnúť osobné údaje, nakoľko </w:t>
      </w:r>
      <w:r w:rsidRPr="00FD69E0">
        <w:rPr>
          <w:rFonts w:ascii="Arial" w:hAnsi="Arial" w:cs="Arial"/>
          <w:sz w:val="20"/>
          <w:szCs w:val="20"/>
        </w:rPr>
        <w:t xml:space="preserve">v prípade ich neposkytnutia nedôjde k vzniku </w:t>
      </w:r>
      <w:r w:rsidRPr="00FD69E0">
        <w:rPr>
          <w:rFonts w:ascii="Arial" w:hAnsi="Arial" w:cs="Arial"/>
          <w:sz w:val="20"/>
          <w:szCs w:val="20"/>
        </w:rPr>
        <w:lastRenderedPageBreak/>
        <w:t>príslušného zmluvného</w:t>
      </w:r>
      <w:r>
        <w:rPr>
          <w:rFonts w:ascii="Arial" w:hAnsi="Arial" w:cs="Arial"/>
          <w:sz w:val="20"/>
          <w:szCs w:val="20"/>
        </w:rPr>
        <w:t xml:space="preserve"> </w:t>
      </w:r>
      <w:r w:rsidRPr="00FD69E0">
        <w:rPr>
          <w:rFonts w:ascii="Arial" w:hAnsi="Arial" w:cs="Arial"/>
          <w:sz w:val="20"/>
          <w:szCs w:val="20"/>
        </w:rPr>
        <w:t>vzťahu</w:t>
      </w:r>
      <w:r>
        <w:rPr>
          <w:rFonts w:ascii="Arial" w:hAnsi="Arial" w:cs="Arial"/>
          <w:sz w:val="20"/>
          <w:szCs w:val="20"/>
        </w:rPr>
        <w:t xml:space="preserve">, resp. k realizovaniu </w:t>
      </w:r>
      <w:r w:rsidRPr="00FD69E0">
        <w:rPr>
          <w:rFonts w:ascii="Arial" w:hAnsi="Arial" w:cs="Arial"/>
          <w:sz w:val="20"/>
          <w:szCs w:val="20"/>
        </w:rPr>
        <w:t>opatren</w:t>
      </w:r>
      <w:r>
        <w:rPr>
          <w:rFonts w:ascii="Arial" w:hAnsi="Arial" w:cs="Arial"/>
          <w:sz w:val="20"/>
          <w:szCs w:val="20"/>
        </w:rPr>
        <w:t>í</w:t>
      </w:r>
      <w:r w:rsidRPr="00FD69E0">
        <w:rPr>
          <w:rFonts w:ascii="Arial" w:hAnsi="Arial" w:cs="Arial"/>
          <w:sz w:val="20"/>
          <w:szCs w:val="20"/>
        </w:rPr>
        <w:t xml:space="preserve"> pred uzatvorením príslušnej zmluvy</w:t>
      </w:r>
      <w:r>
        <w:rPr>
          <w:rFonts w:ascii="Arial" w:hAnsi="Arial" w:cs="Arial"/>
          <w:sz w:val="20"/>
          <w:szCs w:val="20"/>
        </w:rPr>
        <w:t xml:space="preserve">. </w:t>
      </w:r>
      <w:r w:rsidRPr="00E95155">
        <w:rPr>
          <w:rFonts w:ascii="Arial" w:hAnsi="Arial" w:cs="Arial"/>
          <w:sz w:val="20"/>
          <w:szCs w:val="20"/>
        </w:rPr>
        <w:t>Osobné  údaje  môžu  byť  poskytnuté nasledovným  príjemcom:</w:t>
      </w:r>
      <w:r>
        <w:rPr>
          <w:rFonts w:ascii="Arial" w:hAnsi="Arial" w:cs="Arial"/>
          <w:sz w:val="20"/>
          <w:szCs w:val="20"/>
        </w:rPr>
        <w:t xml:space="preserve"> </w:t>
      </w:r>
      <w:r w:rsidRPr="00E95155">
        <w:rPr>
          <w:rFonts w:ascii="Arial" w:hAnsi="Arial" w:cs="Arial"/>
          <w:sz w:val="20"/>
          <w:szCs w:val="20"/>
        </w:rPr>
        <w:t>VSL</w:t>
      </w:r>
      <w:r>
        <w:rPr>
          <w:rFonts w:ascii="Arial" w:hAnsi="Arial" w:cs="Arial"/>
          <w:sz w:val="20"/>
          <w:szCs w:val="20"/>
        </w:rPr>
        <w:t xml:space="preserve"> Software, </w:t>
      </w:r>
      <w:proofErr w:type="spellStart"/>
      <w:r>
        <w:rPr>
          <w:rFonts w:ascii="Arial" w:hAnsi="Arial" w:cs="Arial"/>
          <w:sz w:val="20"/>
          <w:szCs w:val="20"/>
        </w:rPr>
        <w:t>a.s</w:t>
      </w:r>
      <w:proofErr w:type="spellEnd"/>
      <w:r>
        <w:rPr>
          <w:rFonts w:ascii="Arial" w:hAnsi="Arial" w:cs="Arial"/>
          <w:sz w:val="20"/>
          <w:szCs w:val="20"/>
        </w:rPr>
        <w:t xml:space="preserve">., Lomená 8, </w:t>
      </w:r>
      <w:r w:rsidR="006B771B">
        <w:rPr>
          <w:rFonts w:ascii="Arial" w:hAnsi="Arial" w:cs="Arial"/>
          <w:sz w:val="20"/>
          <w:szCs w:val="20"/>
        </w:rPr>
        <w:t xml:space="preserve">040 01 </w:t>
      </w:r>
      <w:r>
        <w:rPr>
          <w:rFonts w:ascii="Arial" w:hAnsi="Arial" w:cs="Arial"/>
          <w:sz w:val="20"/>
          <w:szCs w:val="20"/>
        </w:rPr>
        <w:t>Košice.</w:t>
      </w:r>
      <w:r w:rsidRPr="00E951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Dotknutá osoba zároveň b</w:t>
      </w:r>
      <w:r w:rsidRPr="004158A8">
        <w:rPr>
          <w:rFonts w:ascii="Arial" w:hAnsi="Arial" w:cs="Arial"/>
          <w:sz w:val="20"/>
          <w:szCs w:val="20"/>
        </w:rPr>
        <w:t xml:space="preserve">erie na vedomie, že informačné povinnosti a ďalšie fakty o spracúvaní osobných údajov sú uvedené v dokumente s názvom „Politika ochrany osobných údajov v obchodnej spoločnosti Železničná spoločnosť Cargo </w:t>
      </w:r>
      <w:r w:rsidRPr="00480511">
        <w:rPr>
          <w:rFonts w:ascii="Arial" w:hAnsi="Arial" w:cs="Arial"/>
          <w:sz w:val="20"/>
          <w:szCs w:val="20"/>
        </w:rPr>
        <w:t xml:space="preserve">Slovakia, </w:t>
      </w:r>
      <w:proofErr w:type="spellStart"/>
      <w:r w:rsidRPr="00480511">
        <w:rPr>
          <w:rFonts w:ascii="Arial" w:hAnsi="Arial" w:cs="Arial"/>
          <w:sz w:val="20"/>
          <w:szCs w:val="20"/>
        </w:rPr>
        <w:t>a.s</w:t>
      </w:r>
      <w:proofErr w:type="spellEnd"/>
      <w:r w:rsidRPr="00480511">
        <w:rPr>
          <w:rFonts w:ascii="Arial" w:hAnsi="Arial" w:cs="Arial"/>
          <w:sz w:val="20"/>
          <w:szCs w:val="20"/>
        </w:rPr>
        <w:t xml:space="preserve">.“, ktorý je zverejnený na webovej stránke </w:t>
      </w:r>
      <w:r>
        <w:rPr>
          <w:rFonts w:ascii="Arial" w:hAnsi="Arial" w:cs="Arial"/>
          <w:sz w:val="20"/>
          <w:szCs w:val="20"/>
        </w:rPr>
        <w:t xml:space="preserve">Dopravcu </w:t>
      </w:r>
      <w:hyperlink r:id="rId8" w:tgtFrame="_blank" w:history="1">
        <w:r w:rsidRPr="00480511">
          <w:rPr>
            <w:rFonts w:ascii="Arial" w:hAnsi="Arial" w:cs="Arial"/>
            <w:sz w:val="20"/>
            <w:szCs w:val="20"/>
          </w:rPr>
          <w:t>www.zscargo.sk/oou</w:t>
        </w:r>
      </w:hyperlink>
      <w:r>
        <w:rPr>
          <w:rFonts w:ascii="Arial" w:hAnsi="Arial" w:cs="Arial"/>
          <w:sz w:val="20"/>
          <w:szCs w:val="20"/>
        </w:rPr>
        <w:t xml:space="preserve">, a to najmä v článku </w:t>
      </w:r>
      <w:r w:rsidRPr="0087086C">
        <w:rPr>
          <w:rFonts w:ascii="Arial" w:hAnsi="Arial" w:cs="Arial"/>
          <w:sz w:val="20"/>
          <w:szCs w:val="20"/>
        </w:rPr>
        <w:t>Informačný systém osobných údajov „Zmluvy“</w:t>
      </w:r>
      <w:r>
        <w:rPr>
          <w:rFonts w:ascii="Arial" w:hAnsi="Arial" w:cs="Arial"/>
          <w:sz w:val="20"/>
          <w:szCs w:val="20"/>
        </w:rPr>
        <w:t>.</w:t>
      </w:r>
    </w:p>
    <w:p w14:paraId="0EE59EC2" w14:textId="2B9C0570" w:rsidR="009D52C3" w:rsidRPr="00E35236" w:rsidRDefault="009D52C3" w:rsidP="00AA325D">
      <w:pPr>
        <w:spacing w:after="100" w:line="240" w:lineRule="auto"/>
        <w:jc w:val="both"/>
        <w:rPr>
          <w:rFonts w:ascii="Arial" w:hAnsi="Arial" w:cs="Arial"/>
          <w:sz w:val="16"/>
          <w:szCs w:val="16"/>
        </w:rPr>
      </w:pPr>
      <w:r w:rsidRPr="00F90EA9">
        <w:rPr>
          <w:rFonts w:ascii="Arial" w:hAnsi="Arial" w:cs="Arial"/>
          <w:sz w:val="20"/>
          <w:szCs w:val="20"/>
        </w:rPr>
        <w:t xml:space="preserve">Zákazník berie na vedomie, že význam </w:t>
      </w:r>
      <w:r>
        <w:rPr>
          <w:rFonts w:ascii="Arial" w:hAnsi="Arial" w:cs="Arial"/>
          <w:sz w:val="20"/>
          <w:szCs w:val="20"/>
        </w:rPr>
        <w:t>vyššie uvedených slov, ktoré začínajú</w:t>
      </w:r>
      <w:r w:rsidRPr="00F90EA9">
        <w:rPr>
          <w:rFonts w:ascii="Arial" w:hAnsi="Arial" w:cs="Arial"/>
          <w:sz w:val="20"/>
          <w:szCs w:val="20"/>
        </w:rPr>
        <w:t xml:space="preserve"> veľkým písmenom</w:t>
      </w:r>
      <w:r>
        <w:rPr>
          <w:rFonts w:ascii="Arial" w:hAnsi="Arial" w:cs="Arial"/>
          <w:sz w:val="20"/>
          <w:szCs w:val="20"/>
        </w:rPr>
        <w:t>,</w:t>
      </w:r>
      <w:r w:rsidRPr="00F90EA9">
        <w:rPr>
          <w:rFonts w:ascii="Arial" w:hAnsi="Arial" w:cs="Arial"/>
          <w:sz w:val="20"/>
          <w:szCs w:val="20"/>
        </w:rPr>
        <w:t xml:space="preserve"> je zadefinovaný v nižšie pripojených </w:t>
      </w:r>
      <w:r w:rsidRPr="00602341">
        <w:rPr>
          <w:rFonts w:ascii="Arial" w:hAnsi="Arial" w:cs="Arial"/>
          <w:sz w:val="20"/>
          <w:szCs w:val="20"/>
        </w:rPr>
        <w:t>Všeobecn</w:t>
      </w:r>
      <w:r>
        <w:rPr>
          <w:rFonts w:ascii="Arial" w:hAnsi="Arial" w:cs="Arial"/>
          <w:sz w:val="20"/>
          <w:szCs w:val="20"/>
        </w:rPr>
        <w:t>ých</w:t>
      </w:r>
      <w:r w:rsidRPr="00602341">
        <w:rPr>
          <w:rFonts w:ascii="Arial" w:hAnsi="Arial" w:cs="Arial"/>
          <w:sz w:val="20"/>
          <w:szCs w:val="20"/>
        </w:rPr>
        <w:t xml:space="preserve"> podmienk</w:t>
      </w:r>
      <w:r>
        <w:rPr>
          <w:rFonts w:ascii="Arial" w:hAnsi="Arial" w:cs="Arial"/>
          <w:sz w:val="20"/>
          <w:szCs w:val="20"/>
        </w:rPr>
        <w:t>ach</w:t>
      </w:r>
      <w:r w:rsidRPr="00602341">
        <w:rPr>
          <w:rFonts w:ascii="Arial" w:hAnsi="Arial" w:cs="Arial"/>
          <w:sz w:val="20"/>
          <w:szCs w:val="20"/>
        </w:rPr>
        <w:t xml:space="preserve"> prístupu a používania Zákazníckeho portálu ISP</w:t>
      </w:r>
      <w:r w:rsidRPr="00F90EA9">
        <w:rPr>
          <w:rFonts w:ascii="Arial" w:hAnsi="Arial" w:cs="Arial"/>
          <w:sz w:val="20"/>
          <w:szCs w:val="20"/>
        </w:rPr>
        <w:t>.</w:t>
      </w:r>
    </w:p>
    <w:p w14:paraId="7E6D2474" w14:textId="6B7BA55E" w:rsidR="00CD6535" w:rsidRDefault="00CD6535" w:rsidP="00127C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02BF1B" w14:textId="77777777" w:rsidR="00C91BF7" w:rsidRDefault="00C91BF7" w:rsidP="00127C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9B33F5" w14:textId="03B49BE1" w:rsidR="00B139DC" w:rsidRPr="00851810" w:rsidRDefault="00B139DC" w:rsidP="004F1C19">
      <w:pPr>
        <w:spacing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51810">
        <w:rPr>
          <w:rFonts w:ascii="Arial" w:hAnsi="Arial" w:cs="Arial"/>
          <w:b/>
          <w:sz w:val="20"/>
          <w:szCs w:val="20"/>
        </w:rPr>
        <w:t>Všeobecné podmienky prístupu a používania Zákazníckeho portálu ISP (ďalej len Podmienky)</w:t>
      </w:r>
    </w:p>
    <w:p w14:paraId="36C563E9" w14:textId="77777777" w:rsidR="004F1C19" w:rsidRPr="0086345D" w:rsidRDefault="004F1C19" w:rsidP="004F1C19">
      <w:pPr>
        <w:spacing w:after="60" w:line="240" w:lineRule="auto"/>
        <w:rPr>
          <w:rFonts w:ascii="Arial" w:hAnsi="Arial" w:cs="Arial"/>
          <w:b/>
          <w:sz w:val="17"/>
          <w:szCs w:val="17"/>
        </w:rPr>
      </w:pPr>
    </w:p>
    <w:p w14:paraId="79250FE6" w14:textId="02A54AC8" w:rsidR="00B139DC" w:rsidRPr="00851810" w:rsidRDefault="00B139DC" w:rsidP="00394436">
      <w:pPr>
        <w:tabs>
          <w:tab w:val="left" w:pos="567"/>
        </w:tabs>
        <w:spacing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51810">
        <w:rPr>
          <w:rFonts w:ascii="Arial" w:hAnsi="Arial" w:cs="Arial"/>
          <w:b/>
          <w:sz w:val="20"/>
          <w:szCs w:val="20"/>
        </w:rPr>
        <w:t>Čl</w:t>
      </w:r>
      <w:r w:rsidR="00394436" w:rsidRPr="00851810">
        <w:rPr>
          <w:rFonts w:ascii="Arial" w:hAnsi="Arial" w:cs="Arial"/>
          <w:b/>
          <w:sz w:val="20"/>
          <w:szCs w:val="20"/>
        </w:rPr>
        <w:t>ánok</w:t>
      </w:r>
      <w:r w:rsidRPr="00851810">
        <w:rPr>
          <w:rFonts w:ascii="Arial" w:hAnsi="Arial" w:cs="Arial"/>
          <w:b/>
          <w:sz w:val="20"/>
          <w:szCs w:val="20"/>
        </w:rPr>
        <w:t xml:space="preserve"> 1 </w:t>
      </w:r>
      <w:r w:rsidR="00394436" w:rsidRPr="00851810">
        <w:rPr>
          <w:rFonts w:ascii="Arial" w:hAnsi="Arial" w:cs="Arial"/>
          <w:b/>
          <w:sz w:val="20"/>
          <w:szCs w:val="20"/>
        </w:rPr>
        <w:t xml:space="preserve">- </w:t>
      </w:r>
      <w:r w:rsidRPr="00851810">
        <w:rPr>
          <w:rFonts w:ascii="Arial" w:hAnsi="Arial" w:cs="Arial"/>
          <w:b/>
          <w:sz w:val="20"/>
          <w:szCs w:val="20"/>
        </w:rPr>
        <w:t>Definície základných pojmov</w:t>
      </w:r>
    </w:p>
    <w:p w14:paraId="1DDFD8DA" w14:textId="77777777" w:rsidR="00B139DC" w:rsidRPr="00851810" w:rsidRDefault="00B139DC" w:rsidP="004F1C19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b/>
          <w:sz w:val="20"/>
          <w:szCs w:val="20"/>
        </w:rPr>
        <w:t>Dopravca</w:t>
      </w:r>
      <w:r w:rsidRPr="00851810">
        <w:rPr>
          <w:rFonts w:ascii="Arial" w:hAnsi="Arial" w:cs="Arial"/>
          <w:sz w:val="20"/>
          <w:szCs w:val="20"/>
        </w:rPr>
        <w:t xml:space="preserve"> – Železničná spoločnosť Cargo Slovakia, </w:t>
      </w:r>
      <w:proofErr w:type="spellStart"/>
      <w:r w:rsidRPr="00851810">
        <w:rPr>
          <w:rFonts w:ascii="Arial" w:hAnsi="Arial" w:cs="Arial"/>
          <w:sz w:val="20"/>
          <w:szCs w:val="20"/>
        </w:rPr>
        <w:t>a.s</w:t>
      </w:r>
      <w:proofErr w:type="spellEnd"/>
      <w:r w:rsidRPr="00851810">
        <w:rPr>
          <w:rFonts w:ascii="Arial" w:hAnsi="Arial" w:cs="Arial"/>
          <w:sz w:val="20"/>
          <w:szCs w:val="20"/>
        </w:rPr>
        <w:t>., so sídlom Drieňová 24, 820 09 Bratislava, zapísaná v Obchodnom registri Okresného súdu Bratislava I., oddiel: Sa., vložka číslo: 3496/B, IČO: 35 914 921.</w:t>
      </w:r>
    </w:p>
    <w:p w14:paraId="4D055962" w14:textId="77777777" w:rsidR="009D52C3" w:rsidRPr="00851810" w:rsidRDefault="009D52C3" w:rsidP="009D52C3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b/>
          <w:sz w:val="20"/>
          <w:szCs w:val="20"/>
        </w:rPr>
        <w:t>Nariadenie GDPR</w:t>
      </w:r>
      <w:r w:rsidRPr="00851810">
        <w:rPr>
          <w:rFonts w:ascii="Arial" w:hAnsi="Arial" w:cs="Arial"/>
          <w:sz w:val="20"/>
          <w:szCs w:val="20"/>
        </w:rPr>
        <w:t xml:space="preserve"> – Nariadenie Európskeho parlamentu a Rady (EÚ) 2016/679 z 27.4.2016 o ochrane fyzických osôb pri spracúvaní osobných údajov a o voľnom pohybe takýchto údajov, ktorým sa zrušuje smernica 95/46/ES (všeobecné nariadenie o ochrane údajov).</w:t>
      </w:r>
    </w:p>
    <w:p w14:paraId="2F8EE50F" w14:textId="77777777" w:rsidR="00B139DC" w:rsidRPr="00851810" w:rsidRDefault="00B139DC" w:rsidP="004F1C19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b/>
          <w:bCs/>
          <w:sz w:val="20"/>
          <w:szCs w:val="20"/>
        </w:rPr>
        <w:t>Občiansky zákonník</w:t>
      </w:r>
      <w:r w:rsidRPr="00851810">
        <w:rPr>
          <w:rFonts w:ascii="Arial" w:hAnsi="Arial" w:cs="Arial"/>
          <w:bCs/>
          <w:sz w:val="20"/>
          <w:szCs w:val="20"/>
        </w:rPr>
        <w:t xml:space="preserve"> </w:t>
      </w:r>
      <w:r w:rsidRPr="00851810">
        <w:rPr>
          <w:rFonts w:ascii="Arial" w:hAnsi="Arial" w:cs="Arial"/>
          <w:sz w:val="20"/>
          <w:szCs w:val="20"/>
        </w:rPr>
        <w:t>– zákon č. 40/1964 Zb. Občiansky zákonník v znení neskorších predpisov.</w:t>
      </w:r>
    </w:p>
    <w:p w14:paraId="17F63D54" w14:textId="77777777" w:rsidR="00B139DC" w:rsidRPr="00851810" w:rsidRDefault="00B139DC" w:rsidP="004F1C19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b/>
          <w:sz w:val="20"/>
          <w:szCs w:val="20"/>
        </w:rPr>
        <w:t>Obchodný zákonník</w:t>
      </w:r>
      <w:r w:rsidRPr="00851810">
        <w:rPr>
          <w:rFonts w:ascii="Arial" w:hAnsi="Arial" w:cs="Arial"/>
          <w:sz w:val="20"/>
          <w:szCs w:val="20"/>
        </w:rPr>
        <w:t xml:space="preserve"> – zákon č. 513/1991 Zb. Obchodný zákonník v znení neskorších predpisov.</w:t>
      </w:r>
    </w:p>
    <w:p w14:paraId="5C9B80ED" w14:textId="402F6DE5" w:rsidR="00B139DC" w:rsidRPr="00851810" w:rsidRDefault="00B139DC" w:rsidP="004F1C19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b/>
          <w:sz w:val="20"/>
          <w:szCs w:val="20"/>
          <w:lang w:eastAsia="en-GB"/>
        </w:rPr>
        <w:t>Objednávka prepravy</w:t>
      </w:r>
      <w:r w:rsidRPr="00851810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851810">
        <w:rPr>
          <w:rFonts w:ascii="Arial" w:hAnsi="Arial" w:cs="Arial"/>
          <w:sz w:val="20"/>
          <w:szCs w:val="20"/>
        </w:rPr>
        <w:t>– žiadosť odosielateľa o poskytnutie vozňa na prepravu bližšie špecifikovanú v objednávke, ktorú odosielateľ a Dopravca potvrdzujú spôsobom a za podmienok uvedených v Ž PP/N.</w:t>
      </w:r>
    </w:p>
    <w:p w14:paraId="54ADF3E4" w14:textId="77777777" w:rsidR="00B139DC" w:rsidRPr="00851810" w:rsidRDefault="00B139DC" w:rsidP="004F1C19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b/>
          <w:sz w:val="20"/>
          <w:szCs w:val="20"/>
        </w:rPr>
        <w:t>Pracovný deň</w:t>
      </w:r>
      <w:r w:rsidRPr="00851810">
        <w:rPr>
          <w:rFonts w:ascii="Arial" w:hAnsi="Arial" w:cs="Arial"/>
          <w:sz w:val="20"/>
          <w:szCs w:val="20"/>
        </w:rPr>
        <w:t xml:space="preserve"> – deň, ktorý nie je sobotou, nedeľou ani dňom pracovného pokoja ani dňom pracovného voľna v Slovenskej republike. </w:t>
      </w:r>
    </w:p>
    <w:p w14:paraId="30724BF8" w14:textId="77777777" w:rsidR="00B139DC" w:rsidRPr="00851810" w:rsidRDefault="00B139DC" w:rsidP="004F1C19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b/>
          <w:sz w:val="20"/>
          <w:szCs w:val="20"/>
        </w:rPr>
        <w:t>Prepravná zmluva</w:t>
      </w:r>
      <w:r w:rsidRPr="00851810">
        <w:rPr>
          <w:rFonts w:ascii="Arial" w:hAnsi="Arial" w:cs="Arial"/>
          <w:sz w:val="20"/>
          <w:szCs w:val="20"/>
        </w:rPr>
        <w:t xml:space="preserve"> – zmluva o preprave tovarov (vecí) uzatvorená medzi Dopravcom a Zákazníkom ako odosielateľom v súlade s Obchodným zákonníkom a podľa Ž PP/N, ktorú Zákazník uzatvorí s Dopravcom prostredníctvom elektronického systému Zákaznícky portál ISP za podmienok stanovených v Používateľskej príručke a Ž PP/N.</w:t>
      </w:r>
    </w:p>
    <w:p w14:paraId="2BD93047" w14:textId="77777777" w:rsidR="00B139DC" w:rsidRPr="00851810" w:rsidRDefault="00B139DC" w:rsidP="004F1C19">
      <w:pPr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851810">
        <w:rPr>
          <w:rFonts w:ascii="Arial" w:hAnsi="Arial" w:cs="Arial"/>
          <w:b/>
          <w:iCs/>
          <w:sz w:val="20"/>
          <w:szCs w:val="20"/>
        </w:rPr>
        <w:t xml:space="preserve">Prepravno-obstarávateľská zmluva </w:t>
      </w:r>
      <w:r w:rsidRPr="00851810">
        <w:rPr>
          <w:rFonts w:ascii="Arial" w:hAnsi="Arial" w:cs="Arial"/>
          <w:iCs/>
          <w:sz w:val="20"/>
          <w:szCs w:val="20"/>
        </w:rPr>
        <w:t xml:space="preserve">– zmluva uzatvorená medzi Dopravcom a Zákazníkom, ktorej predmetom je vykonávanie prepravno-obstarávateľských </w:t>
      </w:r>
      <w:r w:rsidRPr="00851810">
        <w:rPr>
          <w:rFonts w:ascii="Arial" w:eastAsia="Times New Roman" w:hAnsi="Arial" w:cs="Arial"/>
          <w:sz w:val="20"/>
          <w:szCs w:val="20"/>
        </w:rPr>
        <w:t>úkon</w:t>
      </w:r>
      <w:r w:rsidRPr="00851810">
        <w:rPr>
          <w:rFonts w:ascii="Arial" w:hAnsi="Arial" w:cs="Arial"/>
          <w:sz w:val="20"/>
          <w:szCs w:val="20"/>
        </w:rPr>
        <w:t>ov</w:t>
      </w:r>
      <w:r w:rsidRPr="00851810">
        <w:rPr>
          <w:rFonts w:ascii="Arial" w:eastAsia="Times New Roman" w:hAnsi="Arial" w:cs="Arial"/>
          <w:sz w:val="20"/>
          <w:szCs w:val="20"/>
        </w:rPr>
        <w:t xml:space="preserve"> </w:t>
      </w:r>
      <w:r w:rsidRPr="00851810">
        <w:rPr>
          <w:rFonts w:ascii="Arial" w:eastAsia="Times New Roman" w:hAnsi="Arial" w:cs="Arial"/>
          <w:iCs/>
          <w:sz w:val="20"/>
          <w:szCs w:val="20"/>
        </w:rPr>
        <w:t>dohodnut</w:t>
      </w:r>
      <w:r w:rsidRPr="00851810">
        <w:rPr>
          <w:rFonts w:ascii="Arial" w:hAnsi="Arial" w:cs="Arial"/>
          <w:iCs/>
          <w:sz w:val="20"/>
          <w:szCs w:val="20"/>
        </w:rPr>
        <w:t>ých</w:t>
      </w:r>
      <w:r w:rsidRPr="00851810">
        <w:rPr>
          <w:rFonts w:ascii="Arial" w:eastAsia="Times New Roman" w:hAnsi="Arial" w:cs="Arial"/>
          <w:iCs/>
          <w:sz w:val="20"/>
          <w:szCs w:val="20"/>
        </w:rPr>
        <w:t xml:space="preserve"> a vykonávan</w:t>
      </w:r>
      <w:r w:rsidRPr="00851810">
        <w:rPr>
          <w:rFonts w:ascii="Arial" w:hAnsi="Arial" w:cs="Arial"/>
          <w:iCs/>
          <w:sz w:val="20"/>
          <w:szCs w:val="20"/>
        </w:rPr>
        <w:t>ých</w:t>
      </w:r>
      <w:r w:rsidRPr="00851810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Pr="00851810">
        <w:rPr>
          <w:rFonts w:ascii="Arial" w:hAnsi="Arial" w:cs="Arial"/>
          <w:iCs/>
          <w:sz w:val="20"/>
          <w:szCs w:val="20"/>
        </w:rPr>
        <w:t>Dopravcom</w:t>
      </w:r>
      <w:r w:rsidRPr="00851810">
        <w:rPr>
          <w:rFonts w:ascii="Arial" w:eastAsia="Times New Roman" w:hAnsi="Arial" w:cs="Arial"/>
          <w:iCs/>
          <w:sz w:val="20"/>
          <w:szCs w:val="20"/>
        </w:rPr>
        <w:t xml:space="preserve"> pre a/alebo v mene Zákazníka, pričom tieto úkony súvisia s vykonávaním prepravy tovaru (vecí)</w:t>
      </w:r>
      <w:r w:rsidRPr="00851810">
        <w:rPr>
          <w:rFonts w:ascii="Arial" w:hAnsi="Arial" w:cs="Arial"/>
          <w:iCs/>
          <w:sz w:val="20"/>
          <w:szCs w:val="20"/>
        </w:rPr>
        <w:t>.</w:t>
      </w:r>
    </w:p>
    <w:p w14:paraId="461DDCB3" w14:textId="77777777" w:rsidR="00B139DC" w:rsidRPr="00851810" w:rsidRDefault="00B139DC" w:rsidP="004F1C19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b/>
          <w:iCs/>
          <w:sz w:val="20"/>
          <w:szCs w:val="20"/>
        </w:rPr>
        <w:t>Prevádzkovateľ</w:t>
      </w:r>
      <w:r w:rsidRPr="00851810">
        <w:rPr>
          <w:rFonts w:ascii="Arial" w:hAnsi="Arial" w:cs="Arial"/>
          <w:iCs/>
          <w:sz w:val="20"/>
          <w:szCs w:val="20"/>
        </w:rPr>
        <w:t xml:space="preserve"> </w:t>
      </w:r>
      <w:r w:rsidRPr="00851810">
        <w:rPr>
          <w:rFonts w:ascii="Arial" w:hAnsi="Arial" w:cs="Arial"/>
          <w:sz w:val="20"/>
          <w:szCs w:val="20"/>
        </w:rPr>
        <w:t xml:space="preserve">– </w:t>
      </w:r>
      <w:r w:rsidRPr="00851810">
        <w:rPr>
          <w:rFonts w:ascii="Arial" w:hAnsi="Arial" w:cs="Arial"/>
          <w:iCs/>
          <w:sz w:val="20"/>
          <w:szCs w:val="20"/>
        </w:rPr>
        <w:t xml:space="preserve">tretia strana poskytujúca príslušné komunikačné služby (internet), najmä za účelom zabezpečenia pripojenia do Zákazníckeho portálu ISP a/alebo odosielania a prijímania e-mailových správ podľa Žiadosti.     </w:t>
      </w:r>
    </w:p>
    <w:p w14:paraId="02A88EC1" w14:textId="0B3199D1" w:rsidR="00B139DC" w:rsidRPr="00851810" w:rsidRDefault="00B139DC" w:rsidP="004F1C19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b/>
          <w:sz w:val="20"/>
          <w:szCs w:val="20"/>
        </w:rPr>
        <w:t>Prihlasovacie heslo</w:t>
      </w:r>
      <w:r w:rsidRPr="00851810">
        <w:rPr>
          <w:rFonts w:ascii="Arial" w:hAnsi="Arial" w:cs="Arial"/>
          <w:sz w:val="20"/>
          <w:szCs w:val="20"/>
        </w:rPr>
        <w:t xml:space="preserve"> – autentifikačný alfanumerický reťazec, na základe ktorého je umožnené prihlásenie Zákazníka do </w:t>
      </w:r>
      <w:r w:rsidRPr="00851810">
        <w:rPr>
          <w:rFonts w:ascii="Arial" w:hAnsi="Arial" w:cs="Arial"/>
          <w:color w:val="000000"/>
          <w:sz w:val="20"/>
          <w:szCs w:val="20"/>
        </w:rPr>
        <w:t>Zákazníckeho portálu ISP</w:t>
      </w:r>
      <w:r w:rsidRPr="00851810">
        <w:rPr>
          <w:rFonts w:ascii="Arial" w:hAnsi="Arial" w:cs="Arial"/>
          <w:sz w:val="20"/>
          <w:szCs w:val="20"/>
        </w:rPr>
        <w:t>. Prihlasovacie heslo musí mať najmenej 10 znakov. Odporúča sa, aby Zákazník prvotné Prihlasovacie heslo zmenil hneď po prvom prihlásení do Zákazníckeho portálu ISP a aby toto bolo tvorené kombináciou veľkých a malých písmen, číslic a znakov.</w:t>
      </w:r>
    </w:p>
    <w:p w14:paraId="17793FC8" w14:textId="77777777" w:rsidR="00B139DC" w:rsidRPr="00851810" w:rsidRDefault="00B139DC" w:rsidP="004F1C19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b/>
          <w:sz w:val="20"/>
          <w:szCs w:val="20"/>
        </w:rPr>
        <w:t>Prihlasovacie meno</w:t>
      </w:r>
      <w:r w:rsidRPr="00851810">
        <w:rPr>
          <w:rFonts w:ascii="Arial" w:hAnsi="Arial" w:cs="Arial"/>
          <w:sz w:val="20"/>
          <w:szCs w:val="20"/>
        </w:rPr>
        <w:t xml:space="preserve"> – jedinečné prihlasovacie meno Zákazníka, na základe ktorého je umožnené prihlásenie Zákazníka do </w:t>
      </w:r>
      <w:r w:rsidRPr="00851810">
        <w:rPr>
          <w:rFonts w:ascii="Arial" w:hAnsi="Arial" w:cs="Arial"/>
          <w:color w:val="000000"/>
          <w:sz w:val="20"/>
          <w:szCs w:val="20"/>
        </w:rPr>
        <w:t>Zákazníckeho portálu ISP. Prihlasovacie meno určí a oznámi Zákazníkovi Dopravca.</w:t>
      </w:r>
    </w:p>
    <w:p w14:paraId="2190A1F2" w14:textId="1AD68541" w:rsidR="00B139DC" w:rsidRPr="00851810" w:rsidRDefault="00B139DC" w:rsidP="004F1C19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b/>
          <w:sz w:val="20"/>
          <w:szCs w:val="20"/>
        </w:rPr>
        <w:t>Používateľská príručka</w:t>
      </w:r>
      <w:r w:rsidRPr="00851810">
        <w:rPr>
          <w:rFonts w:ascii="Arial" w:hAnsi="Arial" w:cs="Arial"/>
          <w:sz w:val="20"/>
          <w:szCs w:val="20"/>
        </w:rPr>
        <w:t xml:space="preserve"> – </w:t>
      </w:r>
      <w:r w:rsidR="001211C2" w:rsidRPr="00851810">
        <w:rPr>
          <w:rFonts w:ascii="Arial" w:hAnsi="Arial" w:cs="Arial"/>
          <w:sz w:val="20"/>
          <w:szCs w:val="20"/>
        </w:rPr>
        <w:t>manuál na prácu v</w:t>
      </w:r>
      <w:r w:rsidR="00394436" w:rsidRPr="00851810">
        <w:rPr>
          <w:rFonts w:ascii="Arial" w:hAnsi="Arial" w:cs="Arial"/>
          <w:sz w:val="20"/>
          <w:szCs w:val="20"/>
        </w:rPr>
        <w:t> Zákazníkom portáli ISP, ktorý D</w:t>
      </w:r>
      <w:r w:rsidR="001211C2" w:rsidRPr="00851810">
        <w:rPr>
          <w:rFonts w:ascii="Arial" w:hAnsi="Arial" w:cs="Arial"/>
          <w:sz w:val="20"/>
          <w:szCs w:val="20"/>
        </w:rPr>
        <w:t xml:space="preserve">opravca poskytne a sprístupní </w:t>
      </w:r>
      <w:r w:rsidR="00394436" w:rsidRPr="00851810">
        <w:rPr>
          <w:rFonts w:ascii="Arial" w:hAnsi="Arial" w:cs="Arial"/>
          <w:sz w:val="20"/>
          <w:szCs w:val="20"/>
        </w:rPr>
        <w:t>Zákazníkovi</w:t>
      </w:r>
      <w:r w:rsidR="001211C2" w:rsidRPr="00851810">
        <w:rPr>
          <w:rFonts w:ascii="Arial" w:hAnsi="Arial" w:cs="Arial"/>
          <w:sz w:val="20"/>
          <w:szCs w:val="20"/>
        </w:rPr>
        <w:t xml:space="preserve">, a ktorý upravuje pravidlá používania Zákazníckeho portálu ISP </w:t>
      </w:r>
      <w:r w:rsidR="00394436" w:rsidRPr="00851810">
        <w:rPr>
          <w:rFonts w:ascii="Arial" w:hAnsi="Arial" w:cs="Arial"/>
          <w:sz w:val="20"/>
          <w:szCs w:val="20"/>
        </w:rPr>
        <w:t>Zákazníkmi</w:t>
      </w:r>
      <w:r w:rsidR="001211C2" w:rsidRPr="00851810">
        <w:rPr>
          <w:rFonts w:ascii="Arial" w:hAnsi="Arial" w:cs="Arial"/>
          <w:sz w:val="20"/>
          <w:szCs w:val="20"/>
        </w:rPr>
        <w:t>.</w:t>
      </w:r>
    </w:p>
    <w:p w14:paraId="44A17391" w14:textId="77777777" w:rsidR="00B139DC" w:rsidRPr="00851810" w:rsidRDefault="00B139DC" w:rsidP="004F1C19">
      <w:pPr>
        <w:spacing w:after="6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51810">
        <w:rPr>
          <w:rFonts w:ascii="Arial" w:hAnsi="Arial" w:cs="Arial"/>
          <w:b/>
          <w:sz w:val="20"/>
          <w:szCs w:val="20"/>
        </w:rPr>
        <w:t>Zákazník</w:t>
      </w:r>
      <w:r w:rsidRPr="00851810">
        <w:rPr>
          <w:rFonts w:ascii="Arial" w:hAnsi="Arial" w:cs="Arial"/>
          <w:sz w:val="20"/>
          <w:szCs w:val="20"/>
        </w:rPr>
        <w:t xml:space="preserve"> – prepravca a/alebo zákazník v súlade s Ž PP/N a zákazník podľa Prepravno-obstarávateľskej zmluvy. </w:t>
      </w:r>
    </w:p>
    <w:p w14:paraId="00DB536D" w14:textId="6C58AA2A" w:rsidR="00B139DC" w:rsidRPr="00851810" w:rsidRDefault="00B139DC" w:rsidP="004F1C19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b/>
          <w:sz w:val="20"/>
          <w:szCs w:val="20"/>
        </w:rPr>
        <w:t>Zákaznícky portál ISP</w:t>
      </w:r>
      <w:r w:rsidRPr="00851810">
        <w:rPr>
          <w:rFonts w:ascii="Arial" w:hAnsi="Arial" w:cs="Arial"/>
          <w:sz w:val="20"/>
          <w:szCs w:val="20"/>
        </w:rPr>
        <w:t xml:space="preserve"> – aplikácia na internetovej stránke </w:t>
      </w:r>
      <w:hyperlink r:id="rId9" w:history="1">
        <w:r w:rsidRPr="00851810">
          <w:rPr>
            <w:rStyle w:val="Hypertextovprepojenie"/>
            <w:rFonts w:ascii="Arial" w:hAnsi="Arial" w:cs="Arial"/>
            <w:sz w:val="20"/>
            <w:szCs w:val="20"/>
          </w:rPr>
          <w:t>www.zscargo.sk</w:t>
        </w:r>
      </w:hyperlink>
      <w:r w:rsidRPr="00851810">
        <w:rPr>
          <w:rFonts w:ascii="Arial" w:hAnsi="Arial" w:cs="Arial"/>
          <w:sz w:val="20"/>
          <w:szCs w:val="20"/>
        </w:rPr>
        <w:t>, ktorá umožňuje Zákazníkovi prístup k</w:t>
      </w:r>
      <w:r w:rsidR="008E2F8A" w:rsidRPr="00851810">
        <w:rPr>
          <w:rFonts w:ascii="Arial" w:hAnsi="Arial" w:cs="Arial"/>
          <w:sz w:val="20"/>
          <w:szCs w:val="20"/>
        </w:rPr>
        <w:t> </w:t>
      </w:r>
      <w:r w:rsidR="00D56424" w:rsidRPr="00851810">
        <w:rPr>
          <w:rFonts w:ascii="Arial" w:hAnsi="Arial" w:cs="Arial"/>
          <w:sz w:val="20"/>
          <w:szCs w:val="20"/>
        </w:rPr>
        <w:t>údajom</w:t>
      </w:r>
      <w:r w:rsidR="008E2F8A" w:rsidRPr="00851810">
        <w:rPr>
          <w:rFonts w:ascii="Arial" w:hAnsi="Arial" w:cs="Arial"/>
          <w:sz w:val="20"/>
          <w:szCs w:val="20"/>
        </w:rPr>
        <w:t xml:space="preserve"> z informačných systémov Dopravcu</w:t>
      </w:r>
      <w:r w:rsidRPr="00851810">
        <w:rPr>
          <w:rFonts w:ascii="Arial" w:hAnsi="Arial" w:cs="Arial"/>
          <w:sz w:val="20"/>
          <w:szCs w:val="20"/>
        </w:rPr>
        <w:t xml:space="preserve"> podľa a v súlade s</w:t>
      </w:r>
      <w:r w:rsidR="00D56424" w:rsidRPr="00851810">
        <w:rPr>
          <w:rFonts w:ascii="Arial" w:hAnsi="Arial" w:cs="Arial"/>
          <w:sz w:val="20"/>
          <w:szCs w:val="20"/>
        </w:rPr>
        <w:t xml:space="preserve"> touto</w:t>
      </w:r>
      <w:r w:rsidRPr="00851810">
        <w:rPr>
          <w:rFonts w:ascii="Arial" w:hAnsi="Arial" w:cs="Arial"/>
          <w:sz w:val="20"/>
          <w:szCs w:val="20"/>
        </w:rPr>
        <w:t xml:space="preserve"> Žiadosťou a Používateľskou príručkou.</w:t>
      </w:r>
    </w:p>
    <w:p w14:paraId="791C3697" w14:textId="77777777" w:rsidR="00B139DC" w:rsidRPr="00851810" w:rsidRDefault="00B139DC" w:rsidP="004F1C19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b/>
          <w:sz w:val="20"/>
          <w:szCs w:val="20"/>
        </w:rPr>
        <w:t>Ž PP/N</w:t>
      </w:r>
      <w:r w:rsidRPr="00851810">
        <w:rPr>
          <w:rFonts w:ascii="Arial" w:hAnsi="Arial" w:cs="Arial"/>
          <w:sz w:val="20"/>
          <w:szCs w:val="20"/>
        </w:rPr>
        <w:t xml:space="preserve"> – Prepravný poriadok Železničnej spoločnosti Cargo Slovakia, </w:t>
      </w:r>
      <w:proofErr w:type="spellStart"/>
      <w:r w:rsidRPr="00851810">
        <w:rPr>
          <w:rFonts w:ascii="Arial" w:hAnsi="Arial" w:cs="Arial"/>
          <w:sz w:val="20"/>
          <w:szCs w:val="20"/>
        </w:rPr>
        <w:t>a.s</w:t>
      </w:r>
      <w:proofErr w:type="spellEnd"/>
      <w:r w:rsidRPr="00851810">
        <w:rPr>
          <w:rFonts w:ascii="Arial" w:hAnsi="Arial" w:cs="Arial"/>
          <w:sz w:val="20"/>
          <w:szCs w:val="20"/>
        </w:rPr>
        <w:t>. v platnom znení.</w:t>
      </w:r>
    </w:p>
    <w:p w14:paraId="738F5AE4" w14:textId="62BD365F" w:rsidR="00CD6535" w:rsidRDefault="00CD6535" w:rsidP="004F1C19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FDBB70D" w14:textId="77777777" w:rsidR="00851810" w:rsidRPr="00851810" w:rsidRDefault="00851810" w:rsidP="004F1C19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D9ED191" w14:textId="485BBC96" w:rsidR="00B139DC" w:rsidRPr="00851810" w:rsidRDefault="00B139DC" w:rsidP="00394436">
      <w:pPr>
        <w:tabs>
          <w:tab w:val="left" w:pos="567"/>
        </w:tabs>
        <w:spacing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51810">
        <w:rPr>
          <w:rFonts w:ascii="Arial" w:hAnsi="Arial" w:cs="Arial"/>
          <w:b/>
          <w:sz w:val="20"/>
          <w:szCs w:val="20"/>
        </w:rPr>
        <w:lastRenderedPageBreak/>
        <w:t>Čl</w:t>
      </w:r>
      <w:r w:rsidR="00394436" w:rsidRPr="00851810">
        <w:rPr>
          <w:rFonts w:ascii="Arial" w:hAnsi="Arial" w:cs="Arial"/>
          <w:b/>
          <w:sz w:val="20"/>
          <w:szCs w:val="20"/>
        </w:rPr>
        <w:t>ánok</w:t>
      </w:r>
      <w:r w:rsidR="001F63AA" w:rsidRPr="00851810">
        <w:rPr>
          <w:rFonts w:ascii="Arial" w:hAnsi="Arial" w:cs="Arial"/>
          <w:b/>
          <w:sz w:val="20"/>
          <w:szCs w:val="20"/>
        </w:rPr>
        <w:t xml:space="preserve"> 2 </w:t>
      </w:r>
      <w:r w:rsidR="00394436" w:rsidRPr="00851810">
        <w:rPr>
          <w:rFonts w:ascii="Arial" w:hAnsi="Arial" w:cs="Arial"/>
          <w:b/>
          <w:sz w:val="20"/>
          <w:szCs w:val="20"/>
        </w:rPr>
        <w:t xml:space="preserve">- </w:t>
      </w:r>
      <w:r w:rsidRPr="00851810">
        <w:rPr>
          <w:rFonts w:ascii="Arial" w:hAnsi="Arial" w:cs="Arial"/>
          <w:b/>
          <w:sz w:val="20"/>
          <w:szCs w:val="20"/>
        </w:rPr>
        <w:t>Špecifikácia a podmienky prístupu a používania Zákazníckeho portálu ISP</w:t>
      </w:r>
    </w:p>
    <w:p w14:paraId="388966F8" w14:textId="52BB2450" w:rsidR="00AC6201" w:rsidRPr="00851810" w:rsidRDefault="00B139DC" w:rsidP="004F1C19">
      <w:pPr>
        <w:pStyle w:val="Odsekzoznamu"/>
        <w:numPr>
          <w:ilvl w:val="0"/>
          <w:numId w:val="6"/>
        </w:numPr>
        <w:spacing w:after="6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 xml:space="preserve">Zákazník doručí </w:t>
      </w:r>
      <w:r w:rsidR="009D52C3" w:rsidRPr="00851810">
        <w:rPr>
          <w:rFonts w:ascii="Arial" w:hAnsi="Arial" w:cs="Arial"/>
          <w:sz w:val="20"/>
          <w:szCs w:val="20"/>
        </w:rPr>
        <w:t>D</w:t>
      </w:r>
      <w:r w:rsidRPr="00851810">
        <w:rPr>
          <w:rFonts w:ascii="Arial" w:hAnsi="Arial" w:cs="Arial"/>
          <w:sz w:val="20"/>
          <w:szCs w:val="20"/>
        </w:rPr>
        <w:t xml:space="preserve">opravcovi </w:t>
      </w:r>
      <w:r w:rsidR="0047074B" w:rsidRPr="00851810">
        <w:rPr>
          <w:rFonts w:ascii="Arial" w:hAnsi="Arial" w:cs="Arial"/>
          <w:sz w:val="20"/>
          <w:szCs w:val="20"/>
        </w:rPr>
        <w:t xml:space="preserve">podpísanú Žiadosť </w:t>
      </w:r>
      <w:r w:rsidRPr="00851810">
        <w:rPr>
          <w:rFonts w:ascii="Arial" w:hAnsi="Arial" w:cs="Arial"/>
          <w:sz w:val="20"/>
          <w:szCs w:val="20"/>
        </w:rPr>
        <w:t>osobne, poštou</w:t>
      </w:r>
      <w:r w:rsidR="00F02C60" w:rsidRPr="00851810">
        <w:rPr>
          <w:rFonts w:ascii="Arial" w:hAnsi="Arial" w:cs="Arial"/>
          <w:sz w:val="20"/>
          <w:szCs w:val="20"/>
        </w:rPr>
        <w:t xml:space="preserve"> </w:t>
      </w:r>
      <w:r w:rsidRPr="00851810">
        <w:rPr>
          <w:rFonts w:ascii="Arial" w:hAnsi="Arial" w:cs="Arial"/>
          <w:sz w:val="20"/>
          <w:szCs w:val="20"/>
        </w:rPr>
        <w:t>alebo kuriér</w:t>
      </w:r>
      <w:r w:rsidR="009D52C3" w:rsidRPr="00851810">
        <w:rPr>
          <w:rFonts w:ascii="Arial" w:hAnsi="Arial" w:cs="Arial"/>
          <w:sz w:val="20"/>
          <w:szCs w:val="20"/>
        </w:rPr>
        <w:t>skou</w:t>
      </w:r>
      <w:r w:rsidRPr="00851810">
        <w:rPr>
          <w:rFonts w:ascii="Arial" w:hAnsi="Arial" w:cs="Arial"/>
          <w:sz w:val="20"/>
          <w:szCs w:val="20"/>
        </w:rPr>
        <w:t xml:space="preserve"> službou na adresu: </w:t>
      </w:r>
    </w:p>
    <w:p w14:paraId="447AD2CD" w14:textId="77777777" w:rsidR="00AC6201" w:rsidRPr="00851810" w:rsidRDefault="00AC6201" w:rsidP="00AC6201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 xml:space="preserve">Železničná spoločnosť Cargo Slovakia, </w:t>
      </w:r>
      <w:proofErr w:type="spellStart"/>
      <w:r w:rsidRPr="00851810">
        <w:rPr>
          <w:rFonts w:ascii="Arial" w:hAnsi="Arial" w:cs="Arial"/>
          <w:sz w:val="20"/>
          <w:szCs w:val="20"/>
        </w:rPr>
        <w:t>a.s</w:t>
      </w:r>
      <w:proofErr w:type="spellEnd"/>
      <w:r w:rsidRPr="00851810">
        <w:rPr>
          <w:rFonts w:ascii="Arial" w:hAnsi="Arial" w:cs="Arial"/>
          <w:sz w:val="20"/>
          <w:szCs w:val="20"/>
        </w:rPr>
        <w:t>.</w:t>
      </w:r>
    </w:p>
    <w:p w14:paraId="36F5CEAD" w14:textId="77777777" w:rsidR="00AC6201" w:rsidRPr="00851810" w:rsidRDefault="00AC6201" w:rsidP="00AC6201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>Úsek obchodu, sekcia podpory predaja</w:t>
      </w:r>
    </w:p>
    <w:p w14:paraId="0F069246" w14:textId="77777777" w:rsidR="00AC6201" w:rsidRPr="00851810" w:rsidRDefault="00AC6201" w:rsidP="00AC6201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>Zákaznícky servis</w:t>
      </w:r>
    </w:p>
    <w:p w14:paraId="0A264F97" w14:textId="77777777" w:rsidR="00AC6201" w:rsidRPr="00851810" w:rsidRDefault="00AC6201" w:rsidP="00AC6201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>Puškinova 3</w:t>
      </w:r>
    </w:p>
    <w:p w14:paraId="7AC80442" w14:textId="77777777" w:rsidR="00AC6201" w:rsidRPr="00851810" w:rsidRDefault="00AC6201" w:rsidP="00AC6201">
      <w:pPr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>040 01  Košice</w:t>
      </w:r>
    </w:p>
    <w:p w14:paraId="1D50C236" w14:textId="68DD4EC6" w:rsidR="001F63AA" w:rsidRPr="00851810" w:rsidRDefault="00B139DC" w:rsidP="004F1C19">
      <w:pPr>
        <w:pStyle w:val="Odsekzoznamu"/>
        <w:numPr>
          <w:ilvl w:val="0"/>
          <w:numId w:val="6"/>
        </w:numPr>
        <w:spacing w:after="6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>Dopravca na základe Žiadosti Zákazníka zriadi Zákazníkovi prístup do Zákazníckeho portálu ISP, a to pridelením potrebných identifikačných údajov.</w:t>
      </w:r>
      <w:r w:rsidR="00112CBE" w:rsidRPr="00851810">
        <w:rPr>
          <w:rFonts w:ascii="Arial" w:hAnsi="Arial" w:cs="Arial"/>
          <w:sz w:val="20"/>
          <w:szCs w:val="20"/>
        </w:rPr>
        <w:t xml:space="preserve"> </w:t>
      </w:r>
      <w:r w:rsidRPr="00851810">
        <w:rPr>
          <w:rFonts w:ascii="Arial" w:hAnsi="Arial" w:cs="Arial"/>
          <w:sz w:val="20"/>
          <w:szCs w:val="20"/>
        </w:rPr>
        <w:t xml:space="preserve">Za týmto účelom Dopravca najneskôr do </w:t>
      </w:r>
      <w:r w:rsidR="00AA325D">
        <w:rPr>
          <w:rFonts w:ascii="Arial" w:hAnsi="Arial" w:cs="Arial"/>
          <w:sz w:val="20"/>
          <w:szCs w:val="20"/>
        </w:rPr>
        <w:t>troch (</w:t>
      </w:r>
      <w:r w:rsidRPr="00851810">
        <w:rPr>
          <w:rFonts w:ascii="Arial" w:hAnsi="Arial" w:cs="Arial"/>
          <w:sz w:val="20"/>
          <w:szCs w:val="20"/>
        </w:rPr>
        <w:t>3</w:t>
      </w:r>
      <w:r w:rsidR="00AA325D">
        <w:rPr>
          <w:rFonts w:ascii="Arial" w:hAnsi="Arial" w:cs="Arial"/>
          <w:sz w:val="20"/>
          <w:szCs w:val="20"/>
        </w:rPr>
        <w:t>)</w:t>
      </w:r>
      <w:r w:rsidRPr="00851810">
        <w:rPr>
          <w:rFonts w:ascii="Arial" w:hAnsi="Arial" w:cs="Arial"/>
          <w:sz w:val="20"/>
          <w:szCs w:val="20"/>
        </w:rPr>
        <w:t xml:space="preserve"> Pracovných dní po doručení Žiadosti pridelí Zákazníkovi Prihlasovacie meno a Prihlasovacie heslo</w:t>
      </w:r>
      <w:r w:rsidR="00132C83" w:rsidRPr="00851810">
        <w:rPr>
          <w:rFonts w:ascii="Arial" w:hAnsi="Arial" w:cs="Arial"/>
          <w:sz w:val="20"/>
          <w:szCs w:val="20"/>
        </w:rPr>
        <w:t>, okrem výnimky uvedenej v bode 2.</w:t>
      </w:r>
      <w:r w:rsidR="001F63AA" w:rsidRPr="00851810">
        <w:rPr>
          <w:rFonts w:ascii="Arial" w:hAnsi="Arial" w:cs="Arial"/>
          <w:sz w:val="20"/>
          <w:szCs w:val="20"/>
        </w:rPr>
        <w:t>6</w:t>
      </w:r>
      <w:r w:rsidR="00132C83" w:rsidRPr="00851810">
        <w:rPr>
          <w:rFonts w:ascii="Arial" w:hAnsi="Arial" w:cs="Arial"/>
          <w:sz w:val="20"/>
          <w:szCs w:val="20"/>
        </w:rPr>
        <w:t xml:space="preserve"> písm. </w:t>
      </w:r>
      <w:r w:rsidR="00E03E59" w:rsidRPr="00851810">
        <w:rPr>
          <w:rFonts w:ascii="Arial" w:hAnsi="Arial" w:cs="Arial"/>
          <w:sz w:val="20"/>
          <w:szCs w:val="20"/>
        </w:rPr>
        <w:t>h</w:t>
      </w:r>
      <w:r w:rsidR="00132C83" w:rsidRPr="00851810">
        <w:rPr>
          <w:rFonts w:ascii="Arial" w:hAnsi="Arial" w:cs="Arial"/>
          <w:sz w:val="20"/>
          <w:szCs w:val="20"/>
        </w:rPr>
        <w:t>)</w:t>
      </w:r>
      <w:r w:rsidR="00851810" w:rsidRPr="00851810">
        <w:rPr>
          <w:rFonts w:ascii="Arial" w:hAnsi="Arial" w:cs="Arial"/>
          <w:sz w:val="20"/>
          <w:szCs w:val="20"/>
        </w:rPr>
        <w:t xml:space="preserve"> </w:t>
      </w:r>
      <w:r w:rsidR="006B771B">
        <w:rPr>
          <w:rFonts w:ascii="Arial" w:hAnsi="Arial" w:cs="Arial"/>
          <w:sz w:val="20"/>
          <w:szCs w:val="20"/>
        </w:rPr>
        <w:t>Podmienok</w:t>
      </w:r>
      <w:r w:rsidRPr="00851810">
        <w:rPr>
          <w:rFonts w:ascii="Arial" w:hAnsi="Arial" w:cs="Arial"/>
          <w:sz w:val="20"/>
          <w:szCs w:val="20"/>
        </w:rPr>
        <w:t>.</w:t>
      </w:r>
    </w:p>
    <w:p w14:paraId="3AD9F899" w14:textId="77777777" w:rsidR="001F63AA" w:rsidRPr="00851810" w:rsidRDefault="001F63AA" w:rsidP="001F63AA">
      <w:pPr>
        <w:pStyle w:val="Odsekzoznamu"/>
        <w:numPr>
          <w:ilvl w:val="0"/>
          <w:numId w:val="6"/>
        </w:numPr>
        <w:spacing w:after="6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>Na základe Prihlasovacieho mena a Prihlasovacieho hesla Dopravca sprístupní Zákazníkovi Zákaznícky portál ISP za účelom uvedeným v Žiadosti.</w:t>
      </w:r>
    </w:p>
    <w:p w14:paraId="6F6CE32D" w14:textId="4A4085B7" w:rsidR="00B139DC" w:rsidRPr="00851810" w:rsidRDefault="00B139DC" w:rsidP="001F63AA">
      <w:pPr>
        <w:pStyle w:val="Odsekzoznamu"/>
        <w:numPr>
          <w:ilvl w:val="0"/>
          <w:numId w:val="6"/>
        </w:numPr>
        <w:spacing w:after="6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 xml:space="preserve">Zákazník môže Dopravcu písomne požiadať o vykonanie zmien v prístupových oprávneniach pre zamestnancov Zákazníka, ktorí z poverenia Zákazníka vedú komunikáciu Zákazníka prostredníctvom Zákazníckeho portálu ISP. Požiadavku Zákazník doručí </w:t>
      </w:r>
      <w:r w:rsidR="00851810" w:rsidRPr="00851810">
        <w:rPr>
          <w:rFonts w:ascii="Arial" w:hAnsi="Arial" w:cs="Arial"/>
          <w:sz w:val="20"/>
          <w:szCs w:val="20"/>
        </w:rPr>
        <w:t>D</w:t>
      </w:r>
      <w:r w:rsidRPr="00851810">
        <w:rPr>
          <w:rFonts w:ascii="Arial" w:hAnsi="Arial" w:cs="Arial"/>
          <w:sz w:val="20"/>
          <w:szCs w:val="20"/>
        </w:rPr>
        <w:t>opravcovi osobne, poštou</w:t>
      </w:r>
      <w:r w:rsidR="00450CC8" w:rsidRPr="00851810">
        <w:rPr>
          <w:rFonts w:ascii="Arial" w:hAnsi="Arial" w:cs="Arial"/>
          <w:sz w:val="20"/>
          <w:szCs w:val="20"/>
        </w:rPr>
        <w:t xml:space="preserve">, </w:t>
      </w:r>
      <w:r w:rsidRPr="00851810">
        <w:rPr>
          <w:rFonts w:ascii="Arial" w:hAnsi="Arial" w:cs="Arial"/>
          <w:sz w:val="20"/>
          <w:szCs w:val="20"/>
        </w:rPr>
        <w:t>lebo kuriér</w:t>
      </w:r>
      <w:r w:rsidR="00851810" w:rsidRPr="00851810">
        <w:rPr>
          <w:rFonts w:ascii="Arial" w:hAnsi="Arial" w:cs="Arial"/>
          <w:sz w:val="20"/>
          <w:szCs w:val="20"/>
        </w:rPr>
        <w:t>skou</w:t>
      </w:r>
      <w:r w:rsidRPr="00851810">
        <w:rPr>
          <w:rFonts w:ascii="Arial" w:hAnsi="Arial" w:cs="Arial"/>
          <w:sz w:val="20"/>
          <w:szCs w:val="20"/>
        </w:rPr>
        <w:t xml:space="preserve"> službou na adresu</w:t>
      </w:r>
      <w:r w:rsidR="00112CBE" w:rsidRPr="00851810">
        <w:rPr>
          <w:rFonts w:ascii="Arial" w:hAnsi="Arial" w:cs="Arial"/>
          <w:sz w:val="20"/>
          <w:szCs w:val="20"/>
        </w:rPr>
        <w:t xml:space="preserve"> uvedenú v bode 2.1</w:t>
      </w:r>
      <w:r w:rsidR="00851810" w:rsidRPr="00851810">
        <w:rPr>
          <w:rFonts w:ascii="Arial" w:hAnsi="Arial" w:cs="Arial"/>
          <w:sz w:val="20"/>
          <w:szCs w:val="20"/>
        </w:rPr>
        <w:t xml:space="preserve"> </w:t>
      </w:r>
      <w:r w:rsidR="006B771B">
        <w:rPr>
          <w:rFonts w:ascii="Arial" w:hAnsi="Arial" w:cs="Arial"/>
          <w:sz w:val="20"/>
          <w:szCs w:val="20"/>
        </w:rPr>
        <w:t>Podmienok,</w:t>
      </w:r>
      <w:r w:rsidR="00851810" w:rsidRPr="00851810">
        <w:rPr>
          <w:rFonts w:ascii="Arial" w:hAnsi="Arial" w:cs="Arial"/>
          <w:sz w:val="20"/>
          <w:szCs w:val="20"/>
        </w:rPr>
        <w:t xml:space="preserve"> alebo elektronickou poštou na </w:t>
      </w:r>
      <w:r w:rsidR="006B771B">
        <w:rPr>
          <w:rFonts w:ascii="Arial" w:hAnsi="Arial" w:cs="Arial"/>
          <w:sz w:val="20"/>
          <w:szCs w:val="20"/>
        </w:rPr>
        <w:t xml:space="preserve">e-mailovú </w:t>
      </w:r>
      <w:r w:rsidR="00851810" w:rsidRPr="00851810">
        <w:rPr>
          <w:rFonts w:ascii="Arial" w:hAnsi="Arial" w:cs="Arial"/>
          <w:sz w:val="20"/>
          <w:szCs w:val="20"/>
        </w:rPr>
        <w:t>adresu</w:t>
      </w:r>
      <w:r w:rsidR="006B771B">
        <w:rPr>
          <w:rFonts w:ascii="Arial" w:hAnsi="Arial" w:cs="Arial"/>
          <w:sz w:val="20"/>
          <w:szCs w:val="20"/>
        </w:rPr>
        <w:t>:</w:t>
      </w:r>
      <w:r w:rsidR="00851810" w:rsidRPr="00851810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851810" w:rsidRPr="00851810">
          <w:rPr>
            <w:rStyle w:val="Hypertextovprepojenie"/>
            <w:rFonts w:ascii="Arial" w:hAnsi="Arial" w:cs="Arial"/>
            <w:sz w:val="20"/>
            <w:szCs w:val="20"/>
          </w:rPr>
          <w:t>infoservis@zscargo.sk</w:t>
        </w:r>
      </w:hyperlink>
      <w:r w:rsidR="00112CBE" w:rsidRPr="00851810">
        <w:rPr>
          <w:rFonts w:ascii="Arial" w:hAnsi="Arial" w:cs="Arial"/>
          <w:sz w:val="20"/>
          <w:szCs w:val="20"/>
        </w:rPr>
        <w:t>.</w:t>
      </w:r>
      <w:r w:rsidR="00851810" w:rsidRPr="00851810">
        <w:rPr>
          <w:rFonts w:ascii="Arial" w:hAnsi="Arial" w:cs="Arial"/>
          <w:sz w:val="20"/>
          <w:szCs w:val="20"/>
        </w:rPr>
        <w:t xml:space="preserve"> </w:t>
      </w:r>
    </w:p>
    <w:p w14:paraId="3F542777" w14:textId="77777777" w:rsidR="00B139DC" w:rsidRPr="00851810" w:rsidRDefault="00B139DC" w:rsidP="004F1C19">
      <w:pPr>
        <w:pStyle w:val="Odsekzoznamu"/>
        <w:numPr>
          <w:ilvl w:val="0"/>
          <w:numId w:val="6"/>
        </w:numPr>
        <w:spacing w:after="6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>Práva a povinnosti Zákazníka:</w:t>
      </w:r>
    </w:p>
    <w:p w14:paraId="1A7ACC49" w14:textId="6DD16292" w:rsidR="00B139DC" w:rsidRPr="00851810" w:rsidRDefault="00B139DC" w:rsidP="004F1C19">
      <w:pPr>
        <w:spacing w:after="6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>(a)</w:t>
      </w:r>
      <w:r w:rsidRPr="00851810">
        <w:rPr>
          <w:rFonts w:ascii="Arial" w:hAnsi="Arial" w:cs="Arial"/>
          <w:sz w:val="20"/>
          <w:szCs w:val="20"/>
        </w:rPr>
        <w:tab/>
        <w:t xml:space="preserve">vyhlasuje, že má prístup k e-mailovým adresám uvedeným </w:t>
      </w:r>
      <w:r w:rsidR="00CA4681" w:rsidRPr="00851810">
        <w:rPr>
          <w:rFonts w:ascii="Arial" w:hAnsi="Arial" w:cs="Arial"/>
          <w:sz w:val="20"/>
          <w:szCs w:val="20"/>
        </w:rPr>
        <w:t xml:space="preserve">v </w:t>
      </w:r>
      <w:r w:rsidRPr="00851810">
        <w:rPr>
          <w:rFonts w:ascii="Arial" w:hAnsi="Arial" w:cs="Arial"/>
          <w:sz w:val="20"/>
          <w:szCs w:val="20"/>
        </w:rPr>
        <w:t>Žiadosti</w:t>
      </w:r>
      <w:r w:rsidR="00112CBE" w:rsidRPr="00851810">
        <w:rPr>
          <w:rFonts w:ascii="Arial" w:hAnsi="Arial" w:cs="Arial"/>
          <w:sz w:val="20"/>
          <w:szCs w:val="20"/>
        </w:rPr>
        <w:t>,</w:t>
      </w:r>
    </w:p>
    <w:p w14:paraId="73FBCE01" w14:textId="77777777" w:rsidR="00B139DC" w:rsidRPr="00851810" w:rsidRDefault="00B139DC" w:rsidP="004F1C19">
      <w:pPr>
        <w:spacing w:after="6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>(b)</w:t>
      </w:r>
      <w:r w:rsidRPr="00851810">
        <w:rPr>
          <w:rFonts w:ascii="Arial" w:hAnsi="Arial" w:cs="Arial"/>
          <w:sz w:val="20"/>
          <w:szCs w:val="20"/>
        </w:rPr>
        <w:tab/>
        <w:t>podpisom Žiadosti prehlasuje, že pri používaní Zákazníckeho portálu ISP bude postupovať podľa ustanovení týchto Podmienok a Používateľskej príručky,</w:t>
      </w:r>
    </w:p>
    <w:p w14:paraId="1E1AF321" w14:textId="77777777" w:rsidR="00B139DC" w:rsidRPr="00851810" w:rsidRDefault="00B139DC" w:rsidP="004F1C19">
      <w:pPr>
        <w:spacing w:after="6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>(c)</w:t>
      </w:r>
      <w:r w:rsidRPr="00851810">
        <w:rPr>
          <w:rFonts w:ascii="Arial" w:hAnsi="Arial" w:cs="Arial"/>
          <w:sz w:val="20"/>
          <w:szCs w:val="20"/>
        </w:rPr>
        <w:tab/>
        <w:t>sa zaväzuje zabezpečiť utajenie</w:t>
      </w:r>
      <w:r w:rsidRPr="00851810">
        <w:rPr>
          <w:rFonts w:ascii="Arial" w:hAnsi="Arial" w:cs="Arial"/>
          <w:iCs/>
          <w:sz w:val="20"/>
          <w:szCs w:val="20"/>
        </w:rPr>
        <w:t xml:space="preserve"> Prihlasovacieho mena, Prihlasovacieho hesla, </w:t>
      </w:r>
      <w:r w:rsidRPr="00851810">
        <w:rPr>
          <w:rFonts w:ascii="Arial" w:hAnsi="Arial" w:cs="Arial"/>
          <w:sz w:val="20"/>
          <w:szCs w:val="20"/>
        </w:rPr>
        <w:t xml:space="preserve">chrániť ich a urobiť všetky potrebné opatrenia, aby zabránil ich strate, krádeži alebo zneužitiu neoprávnenou osobou, </w:t>
      </w:r>
    </w:p>
    <w:p w14:paraId="0AEDE8B9" w14:textId="2BF00662" w:rsidR="00B139DC" w:rsidRPr="00851810" w:rsidRDefault="00B139DC" w:rsidP="004F1C19">
      <w:pPr>
        <w:spacing w:after="60" w:line="240" w:lineRule="auto"/>
        <w:ind w:left="993" w:hanging="426"/>
        <w:jc w:val="both"/>
        <w:rPr>
          <w:rFonts w:ascii="Arial" w:hAnsi="Arial" w:cs="Arial"/>
          <w:iCs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>(d)</w:t>
      </w:r>
      <w:r w:rsidRPr="00851810">
        <w:rPr>
          <w:rFonts w:ascii="Arial" w:hAnsi="Arial" w:cs="Arial"/>
          <w:sz w:val="20"/>
          <w:szCs w:val="20"/>
        </w:rPr>
        <w:tab/>
        <w:t xml:space="preserve">sa zaväzuje v prípade straty Prihlasovacieho mena, Prihlasovacieho hesla </w:t>
      </w:r>
      <w:r w:rsidRPr="00851810">
        <w:rPr>
          <w:rFonts w:ascii="Arial" w:hAnsi="Arial" w:cs="Arial"/>
          <w:iCs/>
          <w:sz w:val="20"/>
          <w:szCs w:val="20"/>
        </w:rPr>
        <w:t xml:space="preserve">alebo ak sa Zákazník z akéhokoľvek dôvodu domnieva, že jeho </w:t>
      </w:r>
      <w:r w:rsidRPr="00851810">
        <w:rPr>
          <w:rFonts w:ascii="Arial" w:hAnsi="Arial" w:cs="Arial"/>
          <w:sz w:val="20"/>
          <w:szCs w:val="20"/>
        </w:rPr>
        <w:t xml:space="preserve">Prihlasovacie meno, Prihlasovacie heslo </w:t>
      </w:r>
      <w:r w:rsidRPr="00851810">
        <w:rPr>
          <w:rFonts w:ascii="Arial" w:hAnsi="Arial" w:cs="Arial"/>
          <w:iCs/>
          <w:sz w:val="20"/>
          <w:szCs w:val="20"/>
        </w:rPr>
        <w:t xml:space="preserve">môže byť </w:t>
      </w:r>
      <w:r w:rsidR="00851810" w:rsidRPr="00851810">
        <w:rPr>
          <w:rFonts w:ascii="Arial" w:hAnsi="Arial" w:cs="Arial"/>
          <w:iCs/>
          <w:sz w:val="20"/>
          <w:szCs w:val="20"/>
        </w:rPr>
        <w:t xml:space="preserve">alebo mohlo byť </w:t>
      </w:r>
      <w:r w:rsidRPr="00851810">
        <w:rPr>
          <w:rFonts w:ascii="Arial" w:hAnsi="Arial" w:cs="Arial"/>
          <w:iCs/>
          <w:sz w:val="20"/>
          <w:szCs w:val="20"/>
        </w:rPr>
        <w:t>zneužité, písomne oznámiť túto skutočnosť be</w:t>
      </w:r>
      <w:r w:rsidR="00851810" w:rsidRPr="00851810">
        <w:rPr>
          <w:rFonts w:ascii="Arial" w:hAnsi="Arial" w:cs="Arial"/>
          <w:iCs/>
          <w:sz w:val="20"/>
          <w:szCs w:val="20"/>
        </w:rPr>
        <w:t>z zbytočného odkladu Dopravcovi,</w:t>
      </w:r>
    </w:p>
    <w:p w14:paraId="5CC710A1" w14:textId="77777777" w:rsidR="00851810" w:rsidRPr="00851810" w:rsidRDefault="00851810" w:rsidP="00851810">
      <w:pPr>
        <w:spacing w:after="60" w:line="240" w:lineRule="auto"/>
        <w:ind w:left="993" w:hanging="426"/>
        <w:jc w:val="both"/>
        <w:rPr>
          <w:rFonts w:ascii="Arial" w:hAnsi="Arial" w:cs="Arial"/>
          <w:iCs/>
          <w:sz w:val="20"/>
          <w:szCs w:val="20"/>
        </w:rPr>
      </w:pPr>
      <w:r w:rsidRPr="00851810">
        <w:rPr>
          <w:rFonts w:ascii="Arial" w:hAnsi="Arial" w:cs="Arial"/>
          <w:iCs/>
          <w:sz w:val="20"/>
          <w:szCs w:val="20"/>
        </w:rPr>
        <w:t>(e)</w:t>
      </w:r>
      <w:r w:rsidRPr="00851810">
        <w:rPr>
          <w:rFonts w:ascii="Arial" w:hAnsi="Arial" w:cs="Arial"/>
          <w:iCs/>
          <w:sz w:val="20"/>
          <w:szCs w:val="20"/>
        </w:rPr>
        <w:tab/>
        <w:t>Zákazník je povinný poskytnúť Dopravcovi len správne a úplné osobné údaje a v prípade ich zmeny bezodkladne oznámiť Dopravcovi ich aktualizáciu.</w:t>
      </w:r>
    </w:p>
    <w:p w14:paraId="483F62C6" w14:textId="3F5F57AD" w:rsidR="00B139DC" w:rsidRPr="00851810" w:rsidRDefault="00B139DC" w:rsidP="004F1C19">
      <w:pPr>
        <w:tabs>
          <w:tab w:val="left" w:pos="0"/>
          <w:tab w:val="left" w:pos="56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 xml:space="preserve">2.6  </w:t>
      </w:r>
      <w:r w:rsidRPr="00851810">
        <w:rPr>
          <w:rFonts w:ascii="Arial" w:hAnsi="Arial" w:cs="Arial"/>
          <w:sz w:val="20"/>
          <w:szCs w:val="20"/>
        </w:rPr>
        <w:tab/>
        <w:t>Práva a povinnosti Dopravcu:</w:t>
      </w:r>
    </w:p>
    <w:p w14:paraId="4D849933" w14:textId="43C9D1CC" w:rsidR="00E03E59" w:rsidRPr="00851810" w:rsidRDefault="00E03E59" w:rsidP="00E03E59">
      <w:pPr>
        <w:pStyle w:val="Odsekzoznamu"/>
        <w:numPr>
          <w:ilvl w:val="0"/>
          <w:numId w:val="11"/>
        </w:numPr>
        <w:tabs>
          <w:tab w:val="left" w:pos="851"/>
        </w:tabs>
        <w:spacing w:after="6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>sa zaväzuje najneskôr do</w:t>
      </w:r>
      <w:r w:rsidR="00851810">
        <w:rPr>
          <w:rFonts w:ascii="Arial" w:hAnsi="Arial" w:cs="Arial"/>
          <w:sz w:val="20"/>
          <w:szCs w:val="20"/>
        </w:rPr>
        <w:t xml:space="preserve"> troch</w:t>
      </w:r>
      <w:r w:rsidRPr="00851810">
        <w:rPr>
          <w:rFonts w:ascii="Arial" w:hAnsi="Arial" w:cs="Arial"/>
          <w:sz w:val="20"/>
          <w:szCs w:val="20"/>
        </w:rPr>
        <w:t xml:space="preserve"> </w:t>
      </w:r>
      <w:r w:rsidR="00851810">
        <w:rPr>
          <w:rFonts w:ascii="Arial" w:hAnsi="Arial" w:cs="Arial"/>
          <w:sz w:val="20"/>
          <w:szCs w:val="20"/>
        </w:rPr>
        <w:t>(</w:t>
      </w:r>
      <w:r w:rsidRPr="00851810">
        <w:rPr>
          <w:rFonts w:ascii="Arial" w:hAnsi="Arial" w:cs="Arial"/>
          <w:sz w:val="20"/>
          <w:szCs w:val="20"/>
        </w:rPr>
        <w:t>3</w:t>
      </w:r>
      <w:r w:rsidR="00851810">
        <w:rPr>
          <w:rFonts w:ascii="Arial" w:hAnsi="Arial" w:cs="Arial"/>
          <w:sz w:val="20"/>
          <w:szCs w:val="20"/>
        </w:rPr>
        <w:t>)</w:t>
      </w:r>
      <w:r w:rsidRPr="00851810">
        <w:rPr>
          <w:rFonts w:ascii="Arial" w:hAnsi="Arial" w:cs="Arial"/>
          <w:sz w:val="20"/>
          <w:szCs w:val="20"/>
        </w:rPr>
        <w:t xml:space="preserve"> Pracovných dní od zriadenia prístupu odoslať Zákazníkovi na e-mailovú adresu </w:t>
      </w:r>
      <w:r w:rsidR="00851810">
        <w:rPr>
          <w:rFonts w:ascii="Arial" w:hAnsi="Arial" w:cs="Arial"/>
          <w:sz w:val="20"/>
          <w:szCs w:val="20"/>
        </w:rPr>
        <w:t xml:space="preserve">Zákazníka </w:t>
      </w:r>
      <w:r w:rsidRPr="00851810">
        <w:rPr>
          <w:rFonts w:ascii="Arial" w:hAnsi="Arial" w:cs="Arial"/>
          <w:sz w:val="20"/>
          <w:szCs w:val="20"/>
        </w:rPr>
        <w:t>uvedenú v záhlaví Žiadosti Požívateľskú príručku a počas trvania prístupu sprístupniť Zákazníkovi aktuálne znenie Používateľskej príručky v Zákazníckom portáli ISP. Dopravca je oprávnený znenie Používateľskej príručky jednostranne meniť aj bez súhlasu Zákazníka.</w:t>
      </w:r>
    </w:p>
    <w:p w14:paraId="42BD27C9" w14:textId="6253E302" w:rsidR="00B139DC" w:rsidRPr="00851810" w:rsidRDefault="00B139DC" w:rsidP="00E03E59">
      <w:pPr>
        <w:pStyle w:val="Odsekzoznamu"/>
        <w:numPr>
          <w:ilvl w:val="0"/>
          <w:numId w:val="11"/>
        </w:numPr>
        <w:tabs>
          <w:tab w:val="left" w:pos="851"/>
        </w:tabs>
        <w:spacing w:after="6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>je oprávnený v prípade akýchkoľvek pochybností zo zneužitia Prihlasovacieho mena, Prihlasovacieho hesla zablokovať Prihlasovacie meno, Prihlasovacie heslo aj bez žiadosti Zákazníka. O tejto skutočnosti informuje Dopravca Z</w:t>
      </w:r>
      <w:r w:rsidR="00D3581C">
        <w:rPr>
          <w:rFonts w:ascii="Arial" w:hAnsi="Arial" w:cs="Arial"/>
          <w:sz w:val="20"/>
          <w:szCs w:val="20"/>
        </w:rPr>
        <w:t>ákazníka bez zbytočného odkladu.</w:t>
      </w:r>
    </w:p>
    <w:p w14:paraId="6DAC2C66" w14:textId="44AFD379" w:rsidR="00B139DC" w:rsidRPr="00851810" w:rsidRDefault="00B139DC" w:rsidP="00E03E59">
      <w:pPr>
        <w:pStyle w:val="Odsekzoznamu"/>
        <w:numPr>
          <w:ilvl w:val="0"/>
          <w:numId w:val="11"/>
        </w:numPr>
        <w:tabs>
          <w:tab w:val="left" w:pos="851"/>
        </w:tabs>
        <w:spacing w:after="6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 xml:space="preserve">nezodpovedá za nesprávny postup alebo neodbornú manipuláciu pri používaní Zákazníckeho portálu ISP zo strany Zákazníka, </w:t>
      </w:r>
    </w:p>
    <w:p w14:paraId="013031DB" w14:textId="4E7E135D" w:rsidR="00B139DC" w:rsidRPr="00851810" w:rsidRDefault="00B139DC" w:rsidP="00E03E59">
      <w:pPr>
        <w:pStyle w:val="Odsekzoznamu"/>
        <w:numPr>
          <w:ilvl w:val="0"/>
          <w:numId w:val="11"/>
        </w:numPr>
        <w:tabs>
          <w:tab w:val="left" w:pos="851"/>
        </w:tabs>
        <w:spacing w:after="60" w:line="240" w:lineRule="auto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 xml:space="preserve">sa zaväzuje </w:t>
      </w:r>
      <w:r w:rsidRPr="00851810">
        <w:rPr>
          <w:rFonts w:ascii="Arial" w:hAnsi="Arial" w:cs="Arial"/>
          <w:iCs/>
          <w:sz w:val="20"/>
          <w:szCs w:val="20"/>
        </w:rPr>
        <w:t>zabezpečiť režim nepretržitej prevádzky Zákazníckeho portálu ISP spôsobom uvedeným v týchto Podmienkach a v Používateľskej príručke, okrem prípadov nevyhnutnej údržby a nepredvídateľných technických porúch daného systému,</w:t>
      </w:r>
    </w:p>
    <w:p w14:paraId="30F54825" w14:textId="4F2FDE3C" w:rsidR="00B139DC" w:rsidRPr="00851810" w:rsidRDefault="00B139DC" w:rsidP="00E03E59">
      <w:pPr>
        <w:pStyle w:val="Odsekzoznamu"/>
        <w:numPr>
          <w:ilvl w:val="0"/>
          <w:numId w:val="11"/>
        </w:numPr>
        <w:tabs>
          <w:tab w:val="left" w:pos="851"/>
        </w:tabs>
        <w:spacing w:after="60" w:line="240" w:lineRule="auto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 xml:space="preserve">sa zaväzuje </w:t>
      </w:r>
      <w:r w:rsidRPr="00851810">
        <w:rPr>
          <w:rFonts w:ascii="Arial" w:hAnsi="Arial" w:cs="Arial"/>
          <w:iCs/>
          <w:sz w:val="20"/>
          <w:szCs w:val="20"/>
        </w:rPr>
        <w:t xml:space="preserve">v prípade zablokovania prideleného </w:t>
      </w:r>
      <w:r w:rsidRPr="00851810">
        <w:rPr>
          <w:rFonts w:ascii="Arial" w:hAnsi="Arial" w:cs="Arial"/>
          <w:sz w:val="20"/>
          <w:szCs w:val="20"/>
        </w:rPr>
        <w:t xml:space="preserve">Prihlasovacieho mena, Prihlasovacieho hesla </w:t>
      </w:r>
      <w:r w:rsidRPr="00851810">
        <w:rPr>
          <w:rFonts w:ascii="Arial" w:hAnsi="Arial" w:cs="Arial"/>
          <w:iCs/>
          <w:sz w:val="20"/>
          <w:szCs w:val="20"/>
        </w:rPr>
        <w:t xml:space="preserve">postupovať podľa Používateľskej príručky, </w:t>
      </w:r>
    </w:p>
    <w:p w14:paraId="4CDD8603" w14:textId="166F5544" w:rsidR="00B139DC" w:rsidRPr="00851810" w:rsidRDefault="00B139DC" w:rsidP="00E03E59">
      <w:pPr>
        <w:pStyle w:val="Odsekzoznamu"/>
        <w:numPr>
          <w:ilvl w:val="0"/>
          <w:numId w:val="11"/>
        </w:numPr>
        <w:tabs>
          <w:tab w:val="left" w:pos="851"/>
        </w:tabs>
        <w:spacing w:after="6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 xml:space="preserve">sa zaväzuje obnoviť Zákazníkovi prístup do Zákazníckeho portálu ISP bez zbytočného odkladu, najneskôr však do </w:t>
      </w:r>
      <w:r w:rsidR="00851810">
        <w:rPr>
          <w:rFonts w:ascii="Arial" w:hAnsi="Arial" w:cs="Arial"/>
          <w:sz w:val="20"/>
          <w:szCs w:val="20"/>
        </w:rPr>
        <w:t>troch (</w:t>
      </w:r>
      <w:r w:rsidRPr="00851810">
        <w:rPr>
          <w:rFonts w:ascii="Arial" w:hAnsi="Arial" w:cs="Arial"/>
          <w:sz w:val="20"/>
          <w:szCs w:val="20"/>
        </w:rPr>
        <w:t>3</w:t>
      </w:r>
      <w:r w:rsidR="00851810">
        <w:rPr>
          <w:rFonts w:ascii="Arial" w:hAnsi="Arial" w:cs="Arial"/>
          <w:sz w:val="20"/>
          <w:szCs w:val="20"/>
        </w:rPr>
        <w:t>)</w:t>
      </w:r>
      <w:r w:rsidRPr="00851810">
        <w:rPr>
          <w:rFonts w:ascii="Arial" w:hAnsi="Arial" w:cs="Arial"/>
          <w:sz w:val="20"/>
          <w:szCs w:val="20"/>
        </w:rPr>
        <w:t xml:space="preserve"> Pracovných dní po tom, čo pominú dôvody na jeho zablokovanie a informovať o tom bezodkladne Zákazníka,</w:t>
      </w:r>
    </w:p>
    <w:p w14:paraId="696B0CDF" w14:textId="04B7DB6C" w:rsidR="00B139DC" w:rsidRPr="00851810" w:rsidRDefault="00B139DC" w:rsidP="00E03E59">
      <w:pPr>
        <w:pStyle w:val="Odsekzoznamu"/>
        <w:numPr>
          <w:ilvl w:val="0"/>
          <w:numId w:val="11"/>
        </w:numPr>
        <w:tabs>
          <w:tab w:val="left" w:pos="851"/>
        </w:tabs>
        <w:spacing w:after="6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>nie je povinný na základe tejto Žiadosti automaticky so Zákazníkom uzatvoriť Prepravnú zmluvu/Objednávku prepravy, ale pre uzatváranie a plnenie Prepravnej zmluvy/Objednávky prepravy platia v plnom rozsahu ustanovenia Ž PP/N,</w:t>
      </w:r>
    </w:p>
    <w:p w14:paraId="4AD9BF32" w14:textId="23A43D38" w:rsidR="00B139DC" w:rsidRPr="00851810" w:rsidRDefault="00B139DC" w:rsidP="00E03E59">
      <w:pPr>
        <w:pStyle w:val="Odsekzoznamu"/>
        <w:numPr>
          <w:ilvl w:val="0"/>
          <w:numId w:val="11"/>
        </w:numPr>
        <w:tabs>
          <w:tab w:val="left" w:pos="851"/>
        </w:tabs>
        <w:spacing w:after="6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>je oprávnený odmietnuť zriadenie prístupu Zákazníkovi za účelom sledovania polohy vozňov a</w:t>
      </w:r>
      <w:r w:rsidR="00CD6535" w:rsidRPr="00851810">
        <w:rPr>
          <w:rFonts w:ascii="Arial" w:hAnsi="Arial" w:cs="Arial"/>
          <w:sz w:val="20"/>
          <w:szCs w:val="20"/>
        </w:rPr>
        <w:t>/alebo</w:t>
      </w:r>
      <w:r w:rsidRPr="00851810">
        <w:rPr>
          <w:rFonts w:ascii="Arial" w:hAnsi="Arial" w:cs="Arial"/>
          <w:sz w:val="20"/>
          <w:szCs w:val="20"/>
        </w:rPr>
        <w:t> zásielok, ak Zákazník neuzatvoril s Dopravcom Prepravno-obstarávateľskú zmluvu.</w:t>
      </w:r>
    </w:p>
    <w:p w14:paraId="1E88C87E" w14:textId="77777777" w:rsidR="00B139DC" w:rsidRPr="00851810" w:rsidRDefault="00B139DC" w:rsidP="00E03E59">
      <w:pPr>
        <w:pStyle w:val="Odsekzoznamu"/>
        <w:numPr>
          <w:ilvl w:val="0"/>
          <w:numId w:val="8"/>
        </w:numPr>
        <w:spacing w:after="6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lastRenderedPageBreak/>
        <w:t xml:space="preserve">Pre uzatváranie a plnenie Prepravných zmlúv/Objednávok prepravy v plnom rozsahu platia ustanovenia Ž PP/N. </w:t>
      </w:r>
    </w:p>
    <w:p w14:paraId="00804FC3" w14:textId="23A66A49" w:rsidR="00B139DC" w:rsidRPr="00851810" w:rsidRDefault="00B139DC" w:rsidP="004F1C19">
      <w:pPr>
        <w:pStyle w:val="Odsekzoznamu"/>
        <w:numPr>
          <w:ilvl w:val="0"/>
          <w:numId w:val="8"/>
        </w:numPr>
        <w:spacing w:after="6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 xml:space="preserve">Zákazník berie na vedomie, že prihlasovanie do </w:t>
      </w:r>
      <w:r w:rsidRPr="00851810">
        <w:rPr>
          <w:rFonts w:ascii="Arial" w:hAnsi="Arial" w:cs="Arial"/>
          <w:color w:val="000000"/>
          <w:sz w:val="20"/>
          <w:szCs w:val="20"/>
        </w:rPr>
        <w:t>Zákazníckeho portálu ISP</w:t>
      </w:r>
      <w:r w:rsidRPr="00851810">
        <w:rPr>
          <w:rFonts w:ascii="Arial" w:hAnsi="Arial" w:cs="Arial"/>
          <w:sz w:val="20"/>
          <w:szCs w:val="20"/>
        </w:rPr>
        <w:t xml:space="preserve"> sa uskutočňuje prostredníctvom Prevádzkovateľa, ktorý poskytuje príslušné komunikačné služby a Dopravca nezodpovedá za škody, ktoré vzniknú v dôsledku technických porúch na strane Prevádzkovateľa, ani za škody, ktoré vzniknú v dôsledku zmien a/alebo ukončenia právnych vzťahov medzi Zákazníkom a Prevádzkovateľom.</w:t>
      </w:r>
    </w:p>
    <w:p w14:paraId="558091FA" w14:textId="21B63EB3" w:rsidR="00B139DC" w:rsidRPr="00851810" w:rsidRDefault="00B139DC" w:rsidP="004F1C19">
      <w:pPr>
        <w:pStyle w:val="Odsekzoznamu"/>
        <w:numPr>
          <w:ilvl w:val="0"/>
          <w:numId w:val="8"/>
        </w:numPr>
        <w:spacing w:after="6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>Konanie zamestnancov Zákazníka, ktorí z poverenia Zákazníka vedú komunikáciu Zákazníka prostredníctvom Zákazníckeho portálu ISP, sa považuje za konanie samotného Zákazníka, resp. oprávnené konanie v mene Zákazníka pri uzavieraní obchodov (Prepravných zmlúv/Objednávok prepravy, Prepravno-obstarávateľských zmlúv) a ich plnení prostredníctvom Zákazníckeho portálu ISP.</w:t>
      </w:r>
    </w:p>
    <w:p w14:paraId="406D0F1E" w14:textId="7F2B7F44" w:rsidR="00B139DC" w:rsidRPr="00851810" w:rsidRDefault="00B139DC" w:rsidP="004F1C19">
      <w:pPr>
        <w:pStyle w:val="Odsekzoznamu"/>
        <w:numPr>
          <w:ilvl w:val="0"/>
          <w:numId w:val="8"/>
        </w:numPr>
        <w:spacing w:after="6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>Ak Zákazník poruší ktorúkoľvek povinnosť uvedenú v týchto Podmienkach a/alebo v Používateľskej príručke, Dopravca nezodpovedá za škodu, ktorá takto Zákazníkovi vznikne. Dopravca nezodpovedá ani za inú škodu, ktorá Zákazníkovi vznikne v dôsledku porušenia jeho povinností z týchto Podmienok, ani za škody, ktoré vznikli neodbornou manipuláciou s Prihlasovacím menom, Prihlasovacím heslom alebo v súvislosti s nesprávnym používaním Zákazníckeho portálu ISP v rozpore s Používateľskou príručkou.</w:t>
      </w:r>
    </w:p>
    <w:p w14:paraId="56AFF092" w14:textId="3C5E1D99" w:rsidR="000A7508" w:rsidRPr="00851810" w:rsidRDefault="00B139DC" w:rsidP="004F1C19">
      <w:pPr>
        <w:pStyle w:val="Odsekzoznamu"/>
        <w:numPr>
          <w:ilvl w:val="0"/>
          <w:numId w:val="8"/>
        </w:numPr>
        <w:spacing w:after="6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>Zákazník môže požiadať Dopravcu o zrušenie prístupu do Zákazníckeho portálu ISP. Dopravca zruší Zákazníkovi prístup do Zákazníckeho portálu ISP na základe jeho písomnej žiadosti</w:t>
      </w:r>
      <w:r w:rsidR="000A7508" w:rsidRPr="00851810">
        <w:rPr>
          <w:rFonts w:ascii="Arial" w:hAnsi="Arial" w:cs="Arial"/>
          <w:sz w:val="20"/>
          <w:szCs w:val="20"/>
        </w:rPr>
        <w:t xml:space="preserve">, a to v lehote </w:t>
      </w:r>
      <w:r w:rsidR="00851810" w:rsidRPr="00851810">
        <w:rPr>
          <w:rFonts w:ascii="Arial" w:hAnsi="Arial" w:cs="Arial"/>
          <w:sz w:val="20"/>
          <w:szCs w:val="20"/>
        </w:rPr>
        <w:t>troch (</w:t>
      </w:r>
      <w:r w:rsidR="000A7508" w:rsidRPr="00851810">
        <w:rPr>
          <w:rFonts w:ascii="Arial" w:hAnsi="Arial" w:cs="Arial"/>
          <w:sz w:val="20"/>
          <w:szCs w:val="20"/>
        </w:rPr>
        <w:t>3</w:t>
      </w:r>
      <w:r w:rsidR="00851810" w:rsidRPr="00851810">
        <w:rPr>
          <w:rFonts w:ascii="Arial" w:hAnsi="Arial" w:cs="Arial"/>
          <w:sz w:val="20"/>
          <w:szCs w:val="20"/>
        </w:rPr>
        <w:t>)</w:t>
      </w:r>
      <w:r w:rsidR="000A7508" w:rsidRPr="00851810">
        <w:rPr>
          <w:rFonts w:ascii="Arial" w:hAnsi="Arial" w:cs="Arial"/>
          <w:sz w:val="20"/>
          <w:szCs w:val="20"/>
        </w:rPr>
        <w:t xml:space="preserve"> Pracovných dní odo dňa prijatia tejto žiadosti. Zákazník </w:t>
      </w:r>
      <w:r w:rsidRPr="00851810">
        <w:rPr>
          <w:rFonts w:ascii="Arial" w:hAnsi="Arial" w:cs="Arial"/>
          <w:sz w:val="20"/>
          <w:szCs w:val="20"/>
        </w:rPr>
        <w:t>doruč</w:t>
      </w:r>
      <w:r w:rsidR="000A7508" w:rsidRPr="00851810">
        <w:rPr>
          <w:rFonts w:ascii="Arial" w:hAnsi="Arial" w:cs="Arial"/>
          <w:sz w:val="20"/>
          <w:szCs w:val="20"/>
        </w:rPr>
        <w:t>í žiad</w:t>
      </w:r>
      <w:r w:rsidR="001F63AA" w:rsidRPr="00851810">
        <w:rPr>
          <w:rFonts w:ascii="Arial" w:hAnsi="Arial" w:cs="Arial"/>
          <w:sz w:val="20"/>
          <w:szCs w:val="20"/>
        </w:rPr>
        <w:t>osť</w:t>
      </w:r>
      <w:r w:rsidR="000A7508" w:rsidRPr="00851810">
        <w:rPr>
          <w:rFonts w:ascii="Arial" w:hAnsi="Arial" w:cs="Arial"/>
          <w:sz w:val="20"/>
          <w:szCs w:val="20"/>
        </w:rPr>
        <w:t xml:space="preserve"> o zrušenie prístupu Dopravcovi</w:t>
      </w:r>
      <w:r w:rsidRPr="00851810">
        <w:rPr>
          <w:rFonts w:ascii="Arial" w:hAnsi="Arial" w:cs="Arial"/>
          <w:sz w:val="20"/>
          <w:szCs w:val="20"/>
        </w:rPr>
        <w:t xml:space="preserve"> </w:t>
      </w:r>
      <w:r w:rsidR="000A7508" w:rsidRPr="00851810">
        <w:rPr>
          <w:rFonts w:ascii="Arial" w:hAnsi="Arial" w:cs="Arial"/>
          <w:sz w:val="20"/>
          <w:szCs w:val="20"/>
        </w:rPr>
        <w:t>osobne, poštou alebo expresnou kuriér</w:t>
      </w:r>
      <w:r w:rsidR="00937721">
        <w:rPr>
          <w:rFonts w:ascii="Arial" w:hAnsi="Arial" w:cs="Arial"/>
          <w:sz w:val="20"/>
          <w:szCs w:val="20"/>
        </w:rPr>
        <w:t>skou</w:t>
      </w:r>
      <w:r w:rsidR="000A7508" w:rsidRPr="00851810">
        <w:rPr>
          <w:rFonts w:ascii="Arial" w:hAnsi="Arial" w:cs="Arial"/>
          <w:sz w:val="20"/>
          <w:szCs w:val="20"/>
        </w:rPr>
        <w:t xml:space="preserve"> službou </w:t>
      </w:r>
      <w:r w:rsidRPr="00851810">
        <w:rPr>
          <w:rFonts w:ascii="Arial" w:hAnsi="Arial" w:cs="Arial"/>
          <w:sz w:val="20"/>
          <w:szCs w:val="20"/>
        </w:rPr>
        <w:t>na adresu Dopravcu</w:t>
      </w:r>
      <w:r w:rsidR="006B771B">
        <w:rPr>
          <w:rFonts w:ascii="Arial" w:hAnsi="Arial" w:cs="Arial"/>
          <w:sz w:val="20"/>
          <w:szCs w:val="20"/>
        </w:rPr>
        <w:t xml:space="preserve"> uvedenú v bode 2.1 Podmienok.</w:t>
      </w:r>
    </w:p>
    <w:p w14:paraId="254F806B" w14:textId="77777777" w:rsidR="00B139DC" w:rsidRPr="00851810" w:rsidRDefault="00B139DC" w:rsidP="004F1C19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75FE58AB" w14:textId="625511D3" w:rsidR="00B139DC" w:rsidRPr="00851810" w:rsidRDefault="00B139DC" w:rsidP="00394436">
      <w:pPr>
        <w:pStyle w:val="Odsekzoznamu"/>
        <w:tabs>
          <w:tab w:val="left" w:pos="567"/>
        </w:tabs>
        <w:spacing w:after="60" w:line="240" w:lineRule="auto"/>
        <w:ind w:left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851810">
        <w:rPr>
          <w:rFonts w:ascii="Arial" w:hAnsi="Arial" w:cs="Arial"/>
          <w:b/>
          <w:sz w:val="20"/>
          <w:szCs w:val="20"/>
        </w:rPr>
        <w:t>Čl</w:t>
      </w:r>
      <w:r w:rsidR="00394436" w:rsidRPr="00851810">
        <w:rPr>
          <w:rFonts w:ascii="Arial" w:hAnsi="Arial" w:cs="Arial"/>
          <w:b/>
          <w:sz w:val="20"/>
          <w:szCs w:val="20"/>
        </w:rPr>
        <w:t>ánok</w:t>
      </w:r>
      <w:r w:rsidR="00D56424" w:rsidRPr="00851810">
        <w:rPr>
          <w:rFonts w:ascii="Arial" w:hAnsi="Arial" w:cs="Arial"/>
          <w:b/>
          <w:sz w:val="20"/>
          <w:szCs w:val="20"/>
        </w:rPr>
        <w:t xml:space="preserve"> </w:t>
      </w:r>
      <w:r w:rsidRPr="00851810">
        <w:rPr>
          <w:rFonts w:ascii="Arial" w:hAnsi="Arial" w:cs="Arial"/>
          <w:b/>
          <w:sz w:val="20"/>
          <w:szCs w:val="20"/>
        </w:rPr>
        <w:t>3</w:t>
      </w:r>
      <w:r w:rsidR="00394436" w:rsidRPr="00851810">
        <w:rPr>
          <w:rFonts w:ascii="Arial" w:hAnsi="Arial" w:cs="Arial"/>
          <w:b/>
          <w:sz w:val="20"/>
          <w:szCs w:val="20"/>
        </w:rPr>
        <w:t xml:space="preserve"> - </w:t>
      </w:r>
      <w:r w:rsidRPr="00851810">
        <w:rPr>
          <w:rFonts w:ascii="Arial" w:hAnsi="Arial" w:cs="Arial"/>
          <w:b/>
          <w:sz w:val="20"/>
          <w:szCs w:val="20"/>
        </w:rPr>
        <w:t>Zmena a platnosť Podmienok</w:t>
      </w:r>
    </w:p>
    <w:p w14:paraId="399C831F" w14:textId="2C9B3F44" w:rsidR="00B139DC" w:rsidRPr="00851810" w:rsidRDefault="00B139DC" w:rsidP="004F1C19">
      <w:pPr>
        <w:pStyle w:val="Odsekzoznamu"/>
        <w:numPr>
          <w:ilvl w:val="0"/>
          <w:numId w:val="7"/>
        </w:numPr>
        <w:spacing w:after="6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>Dopravca je oprávnený tieto Podmienky jednostranne meniť. Zmenu Podmienok je Dopravca povinný oznámiť Zákazníkovi na e-mailovú adresu uvedenú v záhlaví Žiadosti najneskôr do 15 Pracovných dní pred nadobudnutím účinnosti zmeny Podmienok. V prípade, že Zákazník nebude so zmenou Podmienok súhlasiť, je oprávnený požiadať o zrušenie prístupu do Zákazníckeho portálu ISP v súlade s bodom 2.</w:t>
      </w:r>
      <w:r w:rsidR="00112CBE" w:rsidRPr="00851810">
        <w:rPr>
          <w:rFonts w:ascii="Arial" w:hAnsi="Arial" w:cs="Arial"/>
          <w:sz w:val="20"/>
          <w:szCs w:val="20"/>
        </w:rPr>
        <w:t>11</w:t>
      </w:r>
      <w:r w:rsidRPr="00851810">
        <w:rPr>
          <w:rFonts w:ascii="Arial" w:hAnsi="Arial" w:cs="Arial"/>
          <w:sz w:val="20"/>
          <w:szCs w:val="20"/>
        </w:rPr>
        <w:t xml:space="preserve"> týchto Podmienok.</w:t>
      </w:r>
    </w:p>
    <w:p w14:paraId="445EFE6C" w14:textId="77777777" w:rsidR="00B139DC" w:rsidRPr="00851810" w:rsidRDefault="00B139DC" w:rsidP="004F1C19">
      <w:pPr>
        <w:pStyle w:val="Odsekzoznamu"/>
        <w:numPr>
          <w:ilvl w:val="0"/>
          <w:numId w:val="7"/>
        </w:numPr>
        <w:spacing w:after="6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>Podmienky tvoria neoddeliteľnú súčasť Žiadosti.</w:t>
      </w:r>
    </w:p>
    <w:p w14:paraId="0B535DFD" w14:textId="77777777" w:rsidR="00B139DC" w:rsidRPr="00851810" w:rsidRDefault="00B139DC" w:rsidP="00127C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8FF752" w14:textId="24745232" w:rsidR="00B139DC" w:rsidRPr="00851810" w:rsidRDefault="00B139DC" w:rsidP="00127C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744AC5" w14:textId="77777777" w:rsidR="00851810" w:rsidRPr="00851810" w:rsidRDefault="00851810" w:rsidP="00851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1810">
        <w:rPr>
          <w:rFonts w:ascii="Arial" w:hAnsi="Arial" w:cs="Arial"/>
          <w:sz w:val="20"/>
          <w:szCs w:val="20"/>
        </w:rPr>
        <w:t>V ....................... , dňa ......................</w:t>
      </w:r>
    </w:p>
    <w:p w14:paraId="1D821857" w14:textId="1F37EC78" w:rsidR="0086345D" w:rsidRDefault="0086345D" w:rsidP="00127C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777243" w14:textId="1E82574D" w:rsidR="00AA325D" w:rsidRDefault="00AA325D" w:rsidP="00127C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5BF2FA" w14:textId="1C9D1AC3" w:rsidR="00AA325D" w:rsidRDefault="00AA325D" w:rsidP="00127C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1877A4" w14:textId="77777777" w:rsidR="00AA325D" w:rsidRDefault="00AA325D" w:rsidP="00127C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0FECA4" w14:textId="77777777" w:rsidR="00053D9F" w:rsidRDefault="00053D9F" w:rsidP="0037115A">
      <w:pPr>
        <w:spacing w:after="0" w:line="240" w:lineRule="auto"/>
        <w:ind w:left="4956" w:firstLine="708"/>
        <w:jc w:val="both"/>
        <w:rPr>
          <w:rFonts w:ascii="Arial" w:hAnsi="Arial" w:cs="Arial"/>
          <w:i/>
        </w:rPr>
      </w:pPr>
    </w:p>
    <w:p w14:paraId="60F61FF9" w14:textId="77777777" w:rsidR="003B4751" w:rsidRPr="003B4751" w:rsidRDefault="003B4751" w:rsidP="003B4751">
      <w:pPr>
        <w:spacing w:line="26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</w:t>
      </w:r>
      <w:r w:rsidRPr="003B4751">
        <w:rPr>
          <w:rFonts w:ascii="Arial" w:hAnsi="Arial" w:cs="Arial"/>
          <w:b/>
        </w:rPr>
        <w:t>Zákazník</w:t>
      </w:r>
    </w:p>
    <w:p w14:paraId="5F1EFEAB" w14:textId="77777777" w:rsidR="00851810" w:rsidRDefault="00851810" w:rsidP="00851810">
      <w:pPr>
        <w:spacing w:after="0" w:line="240" w:lineRule="auto"/>
        <w:ind w:left="3969" w:firstLine="6"/>
        <w:jc w:val="center"/>
        <w:rPr>
          <w:rFonts w:ascii="Arial" w:hAnsi="Arial" w:cs="Arial"/>
          <w:i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 xml:space="preserve">Ak Zákazníkom nie je fyzická osoba, je k obchodnému menu Zákazníka potrebné </w:t>
      </w:r>
      <w:r w:rsidRPr="002319C7">
        <w:rPr>
          <w:rFonts w:ascii="Arial" w:hAnsi="Arial" w:cs="Arial"/>
          <w:i/>
          <w:sz w:val="20"/>
          <w:szCs w:val="20"/>
        </w:rPr>
        <w:t xml:space="preserve">uviesť </w:t>
      </w:r>
      <w:r>
        <w:rPr>
          <w:rFonts w:ascii="Arial" w:hAnsi="Arial" w:cs="Arial"/>
          <w:i/>
          <w:sz w:val="20"/>
          <w:szCs w:val="20"/>
        </w:rPr>
        <w:t xml:space="preserve">aj </w:t>
      </w:r>
      <w:r w:rsidRPr="002319C7">
        <w:rPr>
          <w:rFonts w:ascii="Arial" w:hAnsi="Arial" w:cs="Arial"/>
          <w:i/>
          <w:sz w:val="20"/>
          <w:szCs w:val="20"/>
        </w:rPr>
        <w:t xml:space="preserve">osoby oprávnené podpisovať za </w:t>
      </w:r>
      <w:r>
        <w:rPr>
          <w:rFonts w:ascii="Arial" w:hAnsi="Arial" w:cs="Arial"/>
          <w:i/>
          <w:sz w:val="20"/>
          <w:szCs w:val="20"/>
        </w:rPr>
        <w:t>Zákazníka</w:t>
      </w:r>
      <w:r w:rsidRPr="002319C7">
        <w:rPr>
          <w:rFonts w:ascii="Arial" w:hAnsi="Arial" w:cs="Arial"/>
          <w:i/>
          <w:sz w:val="20"/>
          <w:szCs w:val="20"/>
        </w:rPr>
        <w:t xml:space="preserve"> v súlade so spôsobom konania uvedeným v príslušnom registri a</w:t>
      </w:r>
      <w:r>
        <w:rPr>
          <w:rFonts w:ascii="Arial" w:hAnsi="Arial" w:cs="Arial"/>
          <w:i/>
          <w:sz w:val="20"/>
          <w:szCs w:val="20"/>
        </w:rPr>
        <w:t xml:space="preserve"> pripojiť </w:t>
      </w:r>
      <w:r w:rsidRPr="002319C7">
        <w:rPr>
          <w:rFonts w:ascii="Arial" w:hAnsi="Arial" w:cs="Arial"/>
          <w:i/>
          <w:sz w:val="20"/>
          <w:szCs w:val="20"/>
        </w:rPr>
        <w:t>ich podpisy)</w:t>
      </w:r>
    </w:p>
    <w:p w14:paraId="5D358FD6" w14:textId="3383B762" w:rsidR="003B4751" w:rsidRDefault="003B4751" w:rsidP="00851810">
      <w:pPr>
        <w:spacing w:after="0" w:line="240" w:lineRule="auto"/>
        <w:ind w:left="3969" w:firstLine="6"/>
        <w:jc w:val="center"/>
        <w:rPr>
          <w:rFonts w:ascii="Arial" w:hAnsi="Arial" w:cs="Arial"/>
          <w:i/>
        </w:rPr>
      </w:pPr>
    </w:p>
    <w:sectPr w:rsidR="003B4751" w:rsidSect="002A355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F9B69" w14:textId="77777777" w:rsidR="00E405B1" w:rsidRDefault="00E405B1" w:rsidP="00462BA2">
      <w:pPr>
        <w:spacing w:after="0" w:line="240" w:lineRule="auto"/>
      </w:pPr>
      <w:r>
        <w:separator/>
      </w:r>
    </w:p>
  </w:endnote>
  <w:endnote w:type="continuationSeparator" w:id="0">
    <w:p w14:paraId="7C788A61" w14:textId="77777777" w:rsidR="00E405B1" w:rsidRDefault="00E405B1" w:rsidP="00462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370190753"/>
      <w:docPartObj>
        <w:docPartGallery w:val="Page Numbers (Bottom of Page)"/>
        <w:docPartUnique/>
      </w:docPartObj>
    </w:sdtPr>
    <w:sdtEndPr/>
    <w:sdtContent>
      <w:p w14:paraId="3F90F8F2" w14:textId="71182F62" w:rsidR="0086345D" w:rsidRPr="0086345D" w:rsidRDefault="0086345D">
        <w:pPr>
          <w:pStyle w:val="Pta"/>
          <w:jc w:val="center"/>
          <w:rPr>
            <w:rFonts w:ascii="Arial" w:hAnsi="Arial" w:cs="Arial"/>
            <w:sz w:val="16"/>
            <w:szCs w:val="16"/>
          </w:rPr>
        </w:pPr>
        <w:r w:rsidRPr="0086345D">
          <w:rPr>
            <w:rFonts w:ascii="Arial" w:hAnsi="Arial" w:cs="Arial"/>
            <w:sz w:val="16"/>
            <w:szCs w:val="16"/>
          </w:rPr>
          <w:fldChar w:fldCharType="begin"/>
        </w:r>
        <w:r w:rsidRPr="0086345D">
          <w:rPr>
            <w:rFonts w:ascii="Arial" w:hAnsi="Arial" w:cs="Arial"/>
            <w:sz w:val="16"/>
            <w:szCs w:val="16"/>
          </w:rPr>
          <w:instrText>PAGE   \* MERGEFORMAT</w:instrText>
        </w:r>
        <w:r w:rsidRPr="0086345D">
          <w:rPr>
            <w:rFonts w:ascii="Arial" w:hAnsi="Arial" w:cs="Arial"/>
            <w:sz w:val="16"/>
            <w:szCs w:val="16"/>
          </w:rPr>
          <w:fldChar w:fldCharType="separate"/>
        </w:r>
        <w:r w:rsidR="00EB1CE2">
          <w:rPr>
            <w:rFonts w:ascii="Arial" w:hAnsi="Arial" w:cs="Arial"/>
            <w:noProof/>
            <w:sz w:val="16"/>
            <w:szCs w:val="16"/>
          </w:rPr>
          <w:t>2</w:t>
        </w:r>
        <w:r w:rsidRPr="0086345D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AB4D389" w14:textId="77777777" w:rsidR="0086345D" w:rsidRDefault="008634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077CF" w14:textId="77777777" w:rsidR="00E405B1" w:rsidRDefault="00E405B1" w:rsidP="00462BA2">
      <w:pPr>
        <w:spacing w:after="0" w:line="240" w:lineRule="auto"/>
      </w:pPr>
      <w:r>
        <w:separator/>
      </w:r>
    </w:p>
  </w:footnote>
  <w:footnote w:type="continuationSeparator" w:id="0">
    <w:p w14:paraId="2530D830" w14:textId="77777777" w:rsidR="00E405B1" w:rsidRDefault="00E405B1" w:rsidP="00462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22EEBEC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620"/>
        </w:tabs>
        <w:ind w:left="1620" w:hanging="720"/>
      </w:pPr>
      <w:rPr>
        <w:rFonts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0"/>
        </w:tabs>
        <w:ind w:left="2160" w:hanging="720"/>
      </w:pPr>
      <w:rPr>
        <w:rFonts w:hint="default"/>
        <w:sz w:val="20"/>
        <w:szCs w:val="20"/>
      </w:rPr>
    </w:lvl>
    <w:lvl w:ilvl="4">
      <w:start w:val="1"/>
      <w:numFmt w:val="upperLetter"/>
      <w:pStyle w:val="Nadpis5"/>
      <w:lvlText w:val="(%5)"/>
      <w:lvlJc w:val="left"/>
      <w:pPr>
        <w:tabs>
          <w:tab w:val="num" w:pos="0"/>
        </w:tabs>
        <w:ind w:left="2880" w:hanging="720"/>
      </w:pPr>
      <w:rPr>
        <w:rFonts w:hint="default"/>
        <w:sz w:val="22"/>
        <w:szCs w:val="22"/>
      </w:rPr>
    </w:lvl>
    <w:lvl w:ilvl="5">
      <w:start w:val="1"/>
      <w:numFmt w:val="upperRoman"/>
      <w:pStyle w:val="Nadpis6"/>
      <w:lvlText w:val="%6."/>
      <w:lvlJc w:val="left"/>
      <w:pPr>
        <w:tabs>
          <w:tab w:val="num" w:pos="0"/>
        </w:tabs>
        <w:ind w:left="3600" w:hanging="720"/>
      </w:pPr>
      <w:rPr>
        <w:rFonts w:hint="default"/>
        <w:sz w:val="22"/>
        <w:szCs w:val="22"/>
      </w:rPr>
    </w:lvl>
    <w:lvl w:ilvl="6">
      <w:start w:val="1"/>
      <w:numFmt w:val="decimal"/>
      <w:pStyle w:val="Nadpis7"/>
      <w:lvlText w:val="%7.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7">
      <w:start w:val="1"/>
      <w:numFmt w:val="decimal"/>
      <w:pStyle w:val="Nadpis8"/>
      <w:lvlText w:val="%8."/>
      <w:lvlJc w:val="left"/>
      <w:pPr>
        <w:tabs>
          <w:tab w:val="num" w:pos="0"/>
        </w:tabs>
        <w:ind w:left="5040" w:hanging="720"/>
      </w:pPr>
      <w:rPr>
        <w:rFonts w:hint="default"/>
        <w:sz w:val="22"/>
        <w:szCs w:val="22"/>
      </w:rPr>
    </w:lvl>
    <w:lvl w:ilvl="8">
      <w:start w:val="1"/>
      <w:numFmt w:val="decimal"/>
      <w:pStyle w:val="Nadpis9"/>
      <w:lvlText w:val="%9."/>
      <w:lvlJc w:val="left"/>
      <w:pPr>
        <w:tabs>
          <w:tab w:val="num" w:pos="0"/>
        </w:tabs>
        <w:ind w:left="5760" w:hanging="720"/>
      </w:pPr>
      <w:rPr>
        <w:rFonts w:hint="default"/>
        <w:sz w:val="22"/>
        <w:szCs w:val="22"/>
      </w:rPr>
    </w:lvl>
  </w:abstractNum>
  <w:abstractNum w:abstractNumId="1" w15:restartNumberingAfterBreak="0">
    <w:nsid w:val="01C4642B"/>
    <w:multiLevelType w:val="hybridMultilevel"/>
    <w:tmpl w:val="5C84884E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C722C3"/>
    <w:multiLevelType w:val="hybridMultilevel"/>
    <w:tmpl w:val="B6DEDD1A"/>
    <w:lvl w:ilvl="0" w:tplc="2710F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63E40"/>
    <w:multiLevelType w:val="hybridMultilevel"/>
    <w:tmpl w:val="E152A490"/>
    <w:lvl w:ilvl="0" w:tplc="89D2C1CC">
      <w:start w:val="7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D2138"/>
    <w:multiLevelType w:val="hybridMultilevel"/>
    <w:tmpl w:val="1638C884"/>
    <w:lvl w:ilvl="0" w:tplc="2710F38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0EF3354"/>
    <w:multiLevelType w:val="hybridMultilevel"/>
    <w:tmpl w:val="6E90FAF4"/>
    <w:lvl w:ilvl="0" w:tplc="E26AAA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5810953"/>
    <w:multiLevelType w:val="hybridMultilevel"/>
    <w:tmpl w:val="4ECC81AE"/>
    <w:lvl w:ilvl="0" w:tplc="40009F2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74EC8"/>
    <w:multiLevelType w:val="hybridMultilevel"/>
    <w:tmpl w:val="2ACE6E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904A7"/>
    <w:multiLevelType w:val="hybridMultilevel"/>
    <w:tmpl w:val="3F3082AC"/>
    <w:lvl w:ilvl="0" w:tplc="DABC0D44">
      <w:start w:val="1"/>
      <w:numFmt w:val="decimal"/>
      <w:lvlText w:val="3.%1"/>
      <w:lvlJc w:val="left"/>
      <w:pPr>
        <w:ind w:left="144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8F0F17"/>
    <w:multiLevelType w:val="hybridMultilevel"/>
    <w:tmpl w:val="B2260E7C"/>
    <w:lvl w:ilvl="0" w:tplc="EC16A924">
      <w:start w:val="1"/>
      <w:numFmt w:val="decimal"/>
      <w:lvlText w:val="%1"/>
      <w:lvlJc w:val="left"/>
      <w:pPr>
        <w:ind w:left="720" w:hanging="360"/>
      </w:pPr>
      <w:rPr>
        <w:rFonts w:ascii="Arial" w:eastAsiaTheme="minorHAnsi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65292"/>
    <w:multiLevelType w:val="hybridMultilevel"/>
    <w:tmpl w:val="072A1976"/>
    <w:lvl w:ilvl="0" w:tplc="FD36BF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DD"/>
    <w:rsid w:val="00022C04"/>
    <w:rsid w:val="0003122E"/>
    <w:rsid w:val="0004504C"/>
    <w:rsid w:val="00053C80"/>
    <w:rsid w:val="00053D9F"/>
    <w:rsid w:val="0007732B"/>
    <w:rsid w:val="00084428"/>
    <w:rsid w:val="000A7508"/>
    <w:rsid w:val="000B0BE0"/>
    <w:rsid w:val="000B2B77"/>
    <w:rsid w:val="000D14C1"/>
    <w:rsid w:val="000D447C"/>
    <w:rsid w:val="000E03F1"/>
    <w:rsid w:val="000E7E67"/>
    <w:rsid w:val="00101F4D"/>
    <w:rsid w:val="0010516B"/>
    <w:rsid w:val="00112CBE"/>
    <w:rsid w:val="001211C2"/>
    <w:rsid w:val="00127C9E"/>
    <w:rsid w:val="00132C83"/>
    <w:rsid w:val="00147A67"/>
    <w:rsid w:val="00186209"/>
    <w:rsid w:val="001D1640"/>
    <w:rsid w:val="001F63AA"/>
    <w:rsid w:val="0027367B"/>
    <w:rsid w:val="00273788"/>
    <w:rsid w:val="002A3556"/>
    <w:rsid w:val="002B1F5D"/>
    <w:rsid w:val="002B44FA"/>
    <w:rsid w:val="002C242A"/>
    <w:rsid w:val="002D0B7A"/>
    <w:rsid w:val="002D1DDD"/>
    <w:rsid w:val="002E4571"/>
    <w:rsid w:val="002F1F1E"/>
    <w:rsid w:val="002F5CC4"/>
    <w:rsid w:val="003244FC"/>
    <w:rsid w:val="003522CC"/>
    <w:rsid w:val="0037115A"/>
    <w:rsid w:val="00381F75"/>
    <w:rsid w:val="00394436"/>
    <w:rsid w:val="003A3B61"/>
    <w:rsid w:val="003B14A9"/>
    <w:rsid w:val="003B4751"/>
    <w:rsid w:val="003B7B5D"/>
    <w:rsid w:val="003C29F4"/>
    <w:rsid w:val="003E47CE"/>
    <w:rsid w:val="003F1093"/>
    <w:rsid w:val="004158A8"/>
    <w:rsid w:val="00415E5B"/>
    <w:rsid w:val="00450CC8"/>
    <w:rsid w:val="00462BA2"/>
    <w:rsid w:val="0047074B"/>
    <w:rsid w:val="00480511"/>
    <w:rsid w:val="00480D2E"/>
    <w:rsid w:val="004912D7"/>
    <w:rsid w:val="004C039F"/>
    <w:rsid w:val="004C5E47"/>
    <w:rsid w:val="004F1C19"/>
    <w:rsid w:val="00560641"/>
    <w:rsid w:val="00574ABF"/>
    <w:rsid w:val="00593921"/>
    <w:rsid w:val="0059524A"/>
    <w:rsid w:val="005B76D3"/>
    <w:rsid w:val="005C7C26"/>
    <w:rsid w:val="005D5CB7"/>
    <w:rsid w:val="005D6372"/>
    <w:rsid w:val="005D76A3"/>
    <w:rsid w:val="005F184E"/>
    <w:rsid w:val="005F1F59"/>
    <w:rsid w:val="00625411"/>
    <w:rsid w:val="00644C7A"/>
    <w:rsid w:val="00661038"/>
    <w:rsid w:val="00681CA0"/>
    <w:rsid w:val="00691304"/>
    <w:rsid w:val="0069554C"/>
    <w:rsid w:val="006A4A26"/>
    <w:rsid w:val="006B771B"/>
    <w:rsid w:val="00723601"/>
    <w:rsid w:val="00746D41"/>
    <w:rsid w:val="0075219F"/>
    <w:rsid w:val="00766975"/>
    <w:rsid w:val="00767966"/>
    <w:rsid w:val="007B74C4"/>
    <w:rsid w:val="007B7E3C"/>
    <w:rsid w:val="007D56DA"/>
    <w:rsid w:val="007F3EF0"/>
    <w:rsid w:val="007F5496"/>
    <w:rsid w:val="008215EE"/>
    <w:rsid w:val="008270A6"/>
    <w:rsid w:val="00832432"/>
    <w:rsid w:val="0085007A"/>
    <w:rsid w:val="00851810"/>
    <w:rsid w:val="0086345D"/>
    <w:rsid w:val="008813C6"/>
    <w:rsid w:val="0088717E"/>
    <w:rsid w:val="008A1703"/>
    <w:rsid w:val="008D6279"/>
    <w:rsid w:val="008E2F8A"/>
    <w:rsid w:val="008E53C0"/>
    <w:rsid w:val="0091226D"/>
    <w:rsid w:val="009243EA"/>
    <w:rsid w:val="00937721"/>
    <w:rsid w:val="00955A6B"/>
    <w:rsid w:val="0095678C"/>
    <w:rsid w:val="00963D51"/>
    <w:rsid w:val="009779B4"/>
    <w:rsid w:val="00983B75"/>
    <w:rsid w:val="009B2C34"/>
    <w:rsid w:val="009D52C3"/>
    <w:rsid w:val="00A529A5"/>
    <w:rsid w:val="00A63C69"/>
    <w:rsid w:val="00A67054"/>
    <w:rsid w:val="00A70717"/>
    <w:rsid w:val="00A749FF"/>
    <w:rsid w:val="00A84677"/>
    <w:rsid w:val="00AA325D"/>
    <w:rsid w:val="00AA3907"/>
    <w:rsid w:val="00AB3E4D"/>
    <w:rsid w:val="00AC6201"/>
    <w:rsid w:val="00B139DC"/>
    <w:rsid w:val="00B976BD"/>
    <w:rsid w:val="00BA3D2D"/>
    <w:rsid w:val="00BA5FFE"/>
    <w:rsid w:val="00BB0B5A"/>
    <w:rsid w:val="00BD621A"/>
    <w:rsid w:val="00BE25AD"/>
    <w:rsid w:val="00C01BCF"/>
    <w:rsid w:val="00C1007F"/>
    <w:rsid w:val="00C17F74"/>
    <w:rsid w:val="00C23F93"/>
    <w:rsid w:val="00C4204D"/>
    <w:rsid w:val="00C47C41"/>
    <w:rsid w:val="00C87DFC"/>
    <w:rsid w:val="00C91BF7"/>
    <w:rsid w:val="00CA4681"/>
    <w:rsid w:val="00CD6535"/>
    <w:rsid w:val="00CE308E"/>
    <w:rsid w:val="00CE3165"/>
    <w:rsid w:val="00D3581C"/>
    <w:rsid w:val="00D4557C"/>
    <w:rsid w:val="00D56424"/>
    <w:rsid w:val="00D67AB0"/>
    <w:rsid w:val="00D759F5"/>
    <w:rsid w:val="00D84DE6"/>
    <w:rsid w:val="00DA21C2"/>
    <w:rsid w:val="00DC0200"/>
    <w:rsid w:val="00DE7847"/>
    <w:rsid w:val="00E03E59"/>
    <w:rsid w:val="00E35236"/>
    <w:rsid w:val="00E35B13"/>
    <w:rsid w:val="00E405B1"/>
    <w:rsid w:val="00E45180"/>
    <w:rsid w:val="00E8378A"/>
    <w:rsid w:val="00E84065"/>
    <w:rsid w:val="00EB1CE2"/>
    <w:rsid w:val="00ED1437"/>
    <w:rsid w:val="00F00387"/>
    <w:rsid w:val="00F02C60"/>
    <w:rsid w:val="00F06498"/>
    <w:rsid w:val="00F24C5A"/>
    <w:rsid w:val="00F27F8D"/>
    <w:rsid w:val="00F50F95"/>
    <w:rsid w:val="00F53AB1"/>
    <w:rsid w:val="00F6396D"/>
    <w:rsid w:val="00F75101"/>
    <w:rsid w:val="00F8112E"/>
    <w:rsid w:val="00F856F6"/>
    <w:rsid w:val="00FC4A56"/>
    <w:rsid w:val="00FE58B7"/>
    <w:rsid w:val="00FF3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32291"/>
  <w15:docId w15:val="{B040DC42-A3B6-4E6C-999C-93CD75DB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A3556"/>
  </w:style>
  <w:style w:type="paragraph" w:styleId="Nadpis1">
    <w:name w:val="heading 1"/>
    <w:basedOn w:val="Normlny"/>
    <w:next w:val="Normlny"/>
    <w:link w:val="Nadpis1Char"/>
    <w:qFormat/>
    <w:rsid w:val="00D84DE6"/>
    <w:pPr>
      <w:keepNext/>
      <w:numPr>
        <w:numId w:val="4"/>
      </w:numPr>
      <w:tabs>
        <w:tab w:val="left" w:pos="720"/>
      </w:tabs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kern w:val="28"/>
      <w:lang w:eastAsia="en-GB"/>
    </w:rPr>
  </w:style>
  <w:style w:type="paragraph" w:styleId="Nadpis2">
    <w:name w:val="heading 2"/>
    <w:basedOn w:val="Normlny"/>
    <w:next w:val="Normlny"/>
    <w:link w:val="Nadpis2Char"/>
    <w:autoRedefine/>
    <w:qFormat/>
    <w:rsid w:val="00D84DE6"/>
    <w:pPr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iCs/>
      <w:sz w:val="20"/>
      <w:szCs w:val="20"/>
    </w:rPr>
  </w:style>
  <w:style w:type="paragraph" w:styleId="Nadpis3">
    <w:name w:val="heading 3"/>
    <w:aliases w:val="Nadpis 3 Char Char"/>
    <w:basedOn w:val="Normlny"/>
    <w:next w:val="Normlny"/>
    <w:link w:val="Nadpis3Char"/>
    <w:qFormat/>
    <w:rsid w:val="00D84DE6"/>
    <w:pPr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lang w:eastAsia="en-GB"/>
    </w:rPr>
  </w:style>
  <w:style w:type="paragraph" w:styleId="Nadpis4">
    <w:name w:val="heading 4"/>
    <w:basedOn w:val="Normlny"/>
    <w:next w:val="Normlny"/>
    <w:link w:val="Nadpis4Char"/>
    <w:qFormat/>
    <w:rsid w:val="00D84DE6"/>
    <w:pPr>
      <w:numPr>
        <w:ilvl w:val="3"/>
        <w:numId w:val="4"/>
      </w:numPr>
      <w:tabs>
        <w:tab w:val="left" w:pos="2160"/>
      </w:tabs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lang w:eastAsia="en-GB"/>
    </w:rPr>
  </w:style>
  <w:style w:type="paragraph" w:styleId="Nadpis5">
    <w:name w:val="heading 5"/>
    <w:basedOn w:val="Normlny"/>
    <w:next w:val="Normlny"/>
    <w:link w:val="Nadpis5Char"/>
    <w:qFormat/>
    <w:rsid w:val="00D84DE6"/>
    <w:pPr>
      <w:numPr>
        <w:ilvl w:val="4"/>
        <w:numId w:val="4"/>
      </w:numPr>
      <w:tabs>
        <w:tab w:val="left" w:pos="2880"/>
      </w:tabs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lang w:eastAsia="en-GB"/>
    </w:rPr>
  </w:style>
  <w:style w:type="paragraph" w:styleId="Nadpis6">
    <w:name w:val="heading 6"/>
    <w:basedOn w:val="Normlny"/>
    <w:next w:val="Normlny"/>
    <w:link w:val="Nadpis6Char"/>
    <w:qFormat/>
    <w:rsid w:val="00D84DE6"/>
    <w:pPr>
      <w:numPr>
        <w:ilvl w:val="5"/>
        <w:numId w:val="4"/>
      </w:numPr>
      <w:tabs>
        <w:tab w:val="left" w:pos="3600"/>
      </w:tabs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lang w:eastAsia="en-GB"/>
    </w:rPr>
  </w:style>
  <w:style w:type="paragraph" w:styleId="Nadpis7">
    <w:name w:val="heading 7"/>
    <w:basedOn w:val="Normlny"/>
    <w:next w:val="Normlny"/>
    <w:link w:val="Nadpis7Char"/>
    <w:qFormat/>
    <w:rsid w:val="00D84DE6"/>
    <w:pPr>
      <w:numPr>
        <w:ilvl w:val="6"/>
        <w:numId w:val="4"/>
      </w:numPr>
      <w:tabs>
        <w:tab w:val="left" w:pos="4320"/>
      </w:tabs>
      <w:spacing w:after="240" w:line="240" w:lineRule="auto"/>
      <w:jc w:val="both"/>
      <w:outlineLvl w:val="6"/>
    </w:pPr>
    <w:rPr>
      <w:rFonts w:ascii="Times New Roman" w:eastAsia="Times New Roman" w:hAnsi="Times New Roman" w:cs="Times New Roman"/>
      <w:lang w:eastAsia="en-GB"/>
    </w:rPr>
  </w:style>
  <w:style w:type="paragraph" w:styleId="Nadpis8">
    <w:name w:val="heading 8"/>
    <w:basedOn w:val="Normlny"/>
    <w:next w:val="Normlny"/>
    <w:link w:val="Nadpis8Char"/>
    <w:qFormat/>
    <w:rsid w:val="00D84DE6"/>
    <w:pPr>
      <w:numPr>
        <w:ilvl w:val="7"/>
        <w:numId w:val="4"/>
      </w:numPr>
      <w:tabs>
        <w:tab w:val="left" w:pos="5040"/>
      </w:tabs>
      <w:spacing w:after="240" w:line="240" w:lineRule="auto"/>
      <w:jc w:val="both"/>
      <w:outlineLvl w:val="7"/>
    </w:pPr>
    <w:rPr>
      <w:rFonts w:ascii="Times New Roman" w:eastAsia="Times New Roman" w:hAnsi="Times New Roman" w:cs="Times New Roman"/>
      <w:lang w:eastAsia="en-GB"/>
    </w:rPr>
  </w:style>
  <w:style w:type="paragraph" w:styleId="Nadpis9">
    <w:name w:val="heading 9"/>
    <w:basedOn w:val="Normlny"/>
    <w:next w:val="Normlny"/>
    <w:link w:val="Nadpis9Char"/>
    <w:qFormat/>
    <w:rsid w:val="00D84DE6"/>
    <w:pPr>
      <w:numPr>
        <w:ilvl w:val="8"/>
        <w:numId w:val="4"/>
      </w:numPr>
      <w:tabs>
        <w:tab w:val="left" w:pos="5760"/>
      </w:tabs>
      <w:spacing w:after="240" w:line="240" w:lineRule="auto"/>
      <w:jc w:val="both"/>
      <w:outlineLvl w:val="8"/>
    </w:pPr>
    <w:rPr>
      <w:rFonts w:ascii="Times New Roman" w:eastAsia="Times New Roman" w:hAnsi="Times New Roman" w:cs="Times New Roman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semiHidden/>
    <w:unhideWhenUsed/>
    <w:rsid w:val="009B2C34"/>
    <w:pPr>
      <w:spacing w:after="0" w:line="240" w:lineRule="auto"/>
    </w:pPr>
    <w:rPr>
      <w:rFonts w:ascii="Calibri" w:hAnsi="Calibri" w:cs="Times New Roman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B2C34"/>
    <w:rPr>
      <w:rFonts w:ascii="Calibri" w:hAnsi="Calibri" w:cs="Times New Roman"/>
    </w:rPr>
  </w:style>
  <w:style w:type="paragraph" w:styleId="Normlnywebov">
    <w:name w:val="Normal (Web)"/>
    <w:basedOn w:val="Normlny"/>
    <w:uiPriority w:val="99"/>
    <w:rsid w:val="00DA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127C9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127C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LE">
    <w:name w:val="TABLE"/>
    <w:basedOn w:val="Spiatonadresanaoblke"/>
    <w:rsid w:val="00127C9E"/>
    <w:pPr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Spiatonadresanaoblke">
    <w:name w:val="envelope return"/>
    <w:basedOn w:val="Normlny"/>
    <w:uiPriority w:val="99"/>
    <w:semiHidden/>
    <w:unhideWhenUsed/>
    <w:rsid w:val="00127C9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4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4A5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C23F9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D84DE6"/>
    <w:rPr>
      <w:rFonts w:ascii="Times New Roman" w:eastAsia="Times New Roman" w:hAnsi="Times New Roman" w:cs="Times New Roman"/>
      <w:b/>
      <w:bCs/>
      <w:caps/>
      <w:kern w:val="28"/>
      <w:lang w:eastAsia="en-GB"/>
    </w:rPr>
  </w:style>
  <w:style w:type="character" w:customStyle="1" w:styleId="Nadpis2Char">
    <w:name w:val="Nadpis 2 Char"/>
    <w:basedOn w:val="Predvolenpsmoodseku"/>
    <w:link w:val="Nadpis2"/>
    <w:rsid w:val="00D84DE6"/>
    <w:rPr>
      <w:rFonts w:ascii="Times New Roman" w:eastAsia="Times New Roman" w:hAnsi="Times New Roman" w:cs="Times New Roman"/>
      <w:iCs/>
      <w:sz w:val="20"/>
      <w:szCs w:val="20"/>
    </w:rPr>
  </w:style>
  <w:style w:type="character" w:customStyle="1" w:styleId="Nadpis3Char">
    <w:name w:val="Nadpis 3 Char"/>
    <w:aliases w:val="Nadpis 3 Char Char Char"/>
    <w:basedOn w:val="Predvolenpsmoodseku"/>
    <w:link w:val="Nadpis3"/>
    <w:rsid w:val="00D84DE6"/>
    <w:rPr>
      <w:rFonts w:ascii="Times New Roman" w:eastAsia="Times New Roman" w:hAnsi="Times New Roman" w:cs="Times New Roman"/>
      <w:lang w:eastAsia="en-GB"/>
    </w:rPr>
  </w:style>
  <w:style w:type="character" w:customStyle="1" w:styleId="Nadpis4Char">
    <w:name w:val="Nadpis 4 Char"/>
    <w:basedOn w:val="Predvolenpsmoodseku"/>
    <w:link w:val="Nadpis4"/>
    <w:rsid w:val="00D84DE6"/>
    <w:rPr>
      <w:rFonts w:ascii="Times New Roman" w:eastAsia="Times New Roman" w:hAnsi="Times New Roman" w:cs="Times New Roman"/>
      <w:lang w:eastAsia="en-GB"/>
    </w:rPr>
  </w:style>
  <w:style w:type="character" w:customStyle="1" w:styleId="Nadpis5Char">
    <w:name w:val="Nadpis 5 Char"/>
    <w:basedOn w:val="Predvolenpsmoodseku"/>
    <w:link w:val="Nadpis5"/>
    <w:rsid w:val="00D84DE6"/>
    <w:rPr>
      <w:rFonts w:ascii="Times New Roman" w:eastAsia="Times New Roman" w:hAnsi="Times New Roman" w:cs="Times New Roman"/>
      <w:lang w:eastAsia="en-GB"/>
    </w:rPr>
  </w:style>
  <w:style w:type="character" w:customStyle="1" w:styleId="Nadpis6Char">
    <w:name w:val="Nadpis 6 Char"/>
    <w:basedOn w:val="Predvolenpsmoodseku"/>
    <w:link w:val="Nadpis6"/>
    <w:rsid w:val="00D84DE6"/>
    <w:rPr>
      <w:rFonts w:ascii="Times New Roman" w:eastAsia="Times New Roman" w:hAnsi="Times New Roman" w:cs="Times New Roman"/>
      <w:lang w:eastAsia="en-GB"/>
    </w:rPr>
  </w:style>
  <w:style w:type="character" w:customStyle="1" w:styleId="Nadpis7Char">
    <w:name w:val="Nadpis 7 Char"/>
    <w:basedOn w:val="Predvolenpsmoodseku"/>
    <w:link w:val="Nadpis7"/>
    <w:rsid w:val="00D84DE6"/>
    <w:rPr>
      <w:rFonts w:ascii="Times New Roman" w:eastAsia="Times New Roman" w:hAnsi="Times New Roman" w:cs="Times New Roman"/>
      <w:lang w:eastAsia="en-GB"/>
    </w:rPr>
  </w:style>
  <w:style w:type="character" w:customStyle="1" w:styleId="Nadpis8Char">
    <w:name w:val="Nadpis 8 Char"/>
    <w:basedOn w:val="Predvolenpsmoodseku"/>
    <w:link w:val="Nadpis8"/>
    <w:rsid w:val="00D84DE6"/>
    <w:rPr>
      <w:rFonts w:ascii="Times New Roman" w:eastAsia="Times New Roman" w:hAnsi="Times New Roman" w:cs="Times New Roman"/>
      <w:lang w:eastAsia="en-GB"/>
    </w:rPr>
  </w:style>
  <w:style w:type="character" w:customStyle="1" w:styleId="Nadpis9Char">
    <w:name w:val="Nadpis 9 Char"/>
    <w:basedOn w:val="Predvolenpsmoodseku"/>
    <w:link w:val="Nadpis9"/>
    <w:rsid w:val="00D84DE6"/>
    <w:rPr>
      <w:rFonts w:ascii="Times New Roman" w:eastAsia="Times New Roman" w:hAnsi="Times New Roman" w:cs="Times New Roman"/>
      <w:lang w:eastAsia="en-GB"/>
    </w:rPr>
  </w:style>
  <w:style w:type="character" w:styleId="Hypertextovprepojenie">
    <w:name w:val="Hyperlink"/>
    <w:rsid w:val="00D84DE6"/>
    <w:rPr>
      <w:color w:val="0000FF"/>
      <w:u w:val="single"/>
    </w:rPr>
  </w:style>
  <w:style w:type="character" w:styleId="Odkaznakomentr">
    <w:name w:val="annotation reference"/>
    <w:semiHidden/>
    <w:rsid w:val="00D84DE6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D84DE6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extkomentraChar">
    <w:name w:val="Text komentára Char"/>
    <w:basedOn w:val="Predvolenpsmoodseku"/>
    <w:link w:val="Textkomentra"/>
    <w:semiHidden/>
    <w:rsid w:val="00D84DE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E03F1"/>
    <w:pPr>
      <w:spacing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E03F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AODocTxtL2">
    <w:name w:val="AODocTxtL2"/>
    <w:basedOn w:val="Normlny"/>
    <w:rsid w:val="00ED1437"/>
    <w:pPr>
      <w:spacing w:before="240" w:after="0" w:line="260" w:lineRule="atLeast"/>
      <w:ind w:left="1440"/>
    </w:pPr>
    <w:rPr>
      <w:rFonts w:ascii="Times New Roman" w:eastAsia="SimSun" w:hAnsi="Times New Roman" w:cs="Times New Roman"/>
    </w:rPr>
  </w:style>
  <w:style w:type="paragraph" w:customStyle="1" w:styleId="AOHead3">
    <w:name w:val="AOHead3"/>
    <w:basedOn w:val="Normlny"/>
    <w:next w:val="AODocTxtL2"/>
    <w:rsid w:val="00ED1437"/>
    <w:pPr>
      <w:tabs>
        <w:tab w:val="num" w:pos="1440"/>
      </w:tabs>
      <w:spacing w:before="240" w:after="0" w:line="260" w:lineRule="atLeast"/>
      <w:ind w:left="1440" w:hanging="720"/>
      <w:outlineLvl w:val="2"/>
    </w:pPr>
    <w:rPr>
      <w:rFonts w:ascii="Times New Roman" w:eastAsia="SimSun" w:hAnsi="Times New Roman" w:cs="Times New Roma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B74C4"/>
    <w:rPr>
      <w:color w:val="954F72" w:themeColor="followed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462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2BA2"/>
  </w:style>
  <w:style w:type="character" w:styleId="Zstupntext">
    <w:name w:val="Placeholder Text"/>
    <w:basedOn w:val="Predvolenpsmoodseku"/>
    <w:uiPriority w:val="99"/>
    <w:semiHidden/>
    <w:rsid w:val="00BD621A"/>
    <w:rPr>
      <w:color w:val="808080"/>
    </w:rPr>
  </w:style>
  <w:style w:type="paragraph" w:customStyle="1" w:styleId="Default">
    <w:name w:val="Default"/>
    <w:rsid w:val="009D52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cargo.sk/oo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servis@zscargo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cargo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4F64F-98E9-4C47-BA87-3F093095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ZSSK CARGO</Company>
  <LinksUpToDate>false</LinksUpToDate>
  <CharactersWithSpaces>12915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Mačajová Dana</dc:creator>
  <cp:keywords/>
  <dc:description/>
  <cp:lastModifiedBy>Mačajová Dana</cp:lastModifiedBy>
  <cp:revision>16</cp:revision>
  <cp:lastPrinted>2018-11-06T06:09:00Z</cp:lastPrinted>
  <dcterms:created xsi:type="dcterms:W3CDTF">2018-11-05T09:35:00Z</dcterms:created>
  <dcterms:modified xsi:type="dcterms:W3CDTF">2019-01-10T06:20:00Z</dcterms:modified>
</cp:coreProperties>
</file>